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32092" w14:textId="77777777" w:rsidR="00F9096C" w:rsidRPr="00076C53" w:rsidRDefault="00F9096C" w:rsidP="00F9096C">
      <w:pPr>
        <w:jc w:val="center"/>
        <w:rPr>
          <w:b/>
        </w:rPr>
      </w:pPr>
      <w:bookmarkStart w:id="0" w:name="_GoBack"/>
      <w:bookmarkEnd w:id="0"/>
      <w:r w:rsidRPr="00076C53">
        <w:rPr>
          <w:b/>
        </w:rPr>
        <w:t xml:space="preserve">INDICAZIONI DOCIMOLOGICHE ORIENTATIVE </w:t>
      </w:r>
    </w:p>
    <w:p w14:paraId="49854A05" w14:textId="77777777" w:rsidR="00F9096C" w:rsidRPr="00076C53" w:rsidRDefault="00F9096C" w:rsidP="00F9096C">
      <w:pPr>
        <w:jc w:val="center"/>
        <w:rPr>
          <w:b/>
        </w:rPr>
      </w:pPr>
      <w:r w:rsidRPr="00076C53">
        <w:rPr>
          <w:b/>
        </w:rPr>
        <w:t>PER LA VALUTAZIONE DELLE VERIFICHE IN REGIME DI DIDATTICA AGILE</w:t>
      </w:r>
    </w:p>
    <w:p w14:paraId="19757883" w14:textId="77777777" w:rsidR="00F9096C" w:rsidRPr="00076C53" w:rsidRDefault="00F9096C" w:rsidP="00F9096C">
      <w:pPr>
        <w:jc w:val="center"/>
        <w:rPr>
          <w:b/>
        </w:rPr>
      </w:pPr>
    </w:p>
    <w:p w14:paraId="4A9CF322" w14:textId="77777777" w:rsidR="00F9096C" w:rsidRDefault="00F9096C" w:rsidP="00F9096C">
      <w:pPr>
        <w:jc w:val="center"/>
        <w:rPr>
          <w:sz w:val="20"/>
          <w:szCs w:val="20"/>
        </w:rPr>
      </w:pPr>
      <w:r>
        <w:t>M. C</w:t>
      </w:r>
      <w:r w:rsidRPr="00076C53">
        <w:rPr>
          <w:sz w:val="20"/>
          <w:szCs w:val="20"/>
        </w:rPr>
        <w:t>ILIONE</w:t>
      </w:r>
      <w:r>
        <w:t>-G. G</w:t>
      </w:r>
      <w:r w:rsidRPr="00076C53">
        <w:rPr>
          <w:sz w:val="20"/>
          <w:szCs w:val="20"/>
        </w:rPr>
        <w:t>HEZZI</w:t>
      </w:r>
    </w:p>
    <w:p w14:paraId="02284C60" w14:textId="77777777" w:rsidR="00F9096C" w:rsidRDefault="00F9096C" w:rsidP="00F9096C">
      <w:pPr>
        <w:jc w:val="center"/>
        <w:rPr>
          <w:sz w:val="20"/>
          <w:szCs w:val="20"/>
        </w:rPr>
      </w:pPr>
    </w:p>
    <w:p w14:paraId="5F06BD5D" w14:textId="77777777" w:rsidR="00F9096C" w:rsidRDefault="00F9096C" w:rsidP="00F9096C">
      <w:pPr>
        <w:jc w:val="both"/>
        <w:rPr>
          <w:sz w:val="20"/>
          <w:szCs w:val="20"/>
        </w:rPr>
      </w:pPr>
    </w:p>
    <w:p w14:paraId="209B855C" w14:textId="77777777" w:rsidR="00F9096C" w:rsidRDefault="00F9096C" w:rsidP="00F9096C">
      <w:pPr>
        <w:jc w:val="both"/>
        <w:rPr>
          <w:sz w:val="20"/>
          <w:szCs w:val="20"/>
        </w:rPr>
      </w:pPr>
      <w:r>
        <w:rPr>
          <w:sz w:val="20"/>
          <w:szCs w:val="20"/>
        </w:rPr>
        <w:t>L’accelerazione che l’emergenza pandemica ha impresso sull’utilizzo delle tecnologie digitali, in ragione del distanziamento sociale, offre l’opportunità di riflettere, come in una sorta di esperienza laboratoriale, sulle tante ricadute didattiche che l’educazione a distanza comporta. Una di queste è la valutazione che, nella sua articolata complessità, è già da tempo al centro di un vasto dibattito e di una trasformazione tesa a valorizzare le competenze e a ripensare le conoscenze più come un mezzo che come un fine del dialogo educativo.</w:t>
      </w:r>
    </w:p>
    <w:p w14:paraId="0957EC79" w14:textId="77777777" w:rsidR="00F9096C" w:rsidRDefault="00F9096C" w:rsidP="00F9096C">
      <w:pPr>
        <w:jc w:val="both"/>
        <w:rPr>
          <w:sz w:val="20"/>
          <w:szCs w:val="20"/>
        </w:rPr>
      </w:pPr>
      <w:r>
        <w:rPr>
          <w:sz w:val="20"/>
          <w:szCs w:val="20"/>
        </w:rPr>
        <w:t>In questo senso, la produzione orale e scritta, filtrata dagli strumenti digitali, deve tenere necessariamente conto delle nuove dimensioni in cui l’insegnamento e l’apprendimento sono calati, quasi come accade ad assiomi e teoremi nel passaggio a una geometria non euclidea.</w:t>
      </w:r>
    </w:p>
    <w:p w14:paraId="0D178D77" w14:textId="77777777" w:rsidR="00F9096C" w:rsidRDefault="00F9096C" w:rsidP="00F9096C">
      <w:pPr>
        <w:jc w:val="both"/>
        <w:rPr>
          <w:sz w:val="20"/>
          <w:szCs w:val="20"/>
        </w:rPr>
      </w:pPr>
      <w:r>
        <w:rPr>
          <w:sz w:val="20"/>
          <w:szCs w:val="20"/>
        </w:rPr>
        <w:t xml:space="preserve">Nella didattica a distanza, quindi, è ancora più necessario superare la prospettiva monofocale della valutazione integrando la dimensione oggettiva delle evidenze empiriche osservabili con quella soggettiva dell’autovalutazione e con quella intersoggettiva del contesto. </w:t>
      </w:r>
    </w:p>
    <w:p w14:paraId="5B9AC7D9" w14:textId="77777777" w:rsidR="00F9096C" w:rsidRDefault="00F9096C" w:rsidP="00F9096C">
      <w:pPr>
        <w:jc w:val="both"/>
        <w:rPr>
          <w:sz w:val="20"/>
          <w:szCs w:val="20"/>
        </w:rPr>
      </w:pPr>
      <w:r>
        <w:rPr>
          <w:sz w:val="20"/>
          <w:szCs w:val="20"/>
        </w:rPr>
        <w:t xml:space="preserve">Infatti, dal momento che i nostri studenti sono stati chiamati a interagire attraverso nuovi canali di comunicazione e di edizione dei contenuti e che devono necessariamente attivare nuove abilità o declinare quelle tradizionali nelle possibilità di un </w:t>
      </w:r>
      <w:r w:rsidRPr="00D7483E">
        <w:rPr>
          <w:i/>
          <w:sz w:val="20"/>
          <w:szCs w:val="20"/>
        </w:rPr>
        <w:t>medium</w:t>
      </w:r>
      <w:r>
        <w:rPr>
          <w:sz w:val="20"/>
          <w:szCs w:val="20"/>
        </w:rPr>
        <w:t xml:space="preserve"> sconosciuto o solo parzialmente noto, la triangolazione del processo valutativo (dimensioni oggettiva, soggettiva e intersoggettiva) deve essere potenziata.</w:t>
      </w:r>
    </w:p>
    <w:p w14:paraId="5BF1C3D2" w14:textId="77777777" w:rsidR="00F9096C" w:rsidRDefault="00F9096C" w:rsidP="00F9096C">
      <w:pPr>
        <w:jc w:val="both"/>
        <w:rPr>
          <w:sz w:val="20"/>
          <w:szCs w:val="20"/>
        </w:rPr>
      </w:pPr>
      <w:r>
        <w:rPr>
          <w:sz w:val="20"/>
          <w:szCs w:val="20"/>
        </w:rPr>
        <w:t xml:space="preserve">La nostra proposta intende farlo sul fronte delle </w:t>
      </w:r>
      <w:r w:rsidRPr="000B60B5">
        <w:rPr>
          <w:i/>
          <w:sz w:val="20"/>
          <w:szCs w:val="20"/>
        </w:rPr>
        <w:t>soft skill</w:t>
      </w:r>
      <w:r>
        <w:rPr>
          <w:sz w:val="20"/>
          <w:szCs w:val="20"/>
        </w:rPr>
        <w:t xml:space="preserve"> che integrano il sistema di valutazione delle </w:t>
      </w:r>
      <w:r w:rsidRPr="000B60B5">
        <w:rPr>
          <w:i/>
          <w:sz w:val="20"/>
          <w:szCs w:val="20"/>
        </w:rPr>
        <w:t>hard skill</w:t>
      </w:r>
      <w:r>
        <w:rPr>
          <w:sz w:val="20"/>
          <w:szCs w:val="20"/>
        </w:rPr>
        <w:t xml:space="preserve"> mettendo a sistema tre dimensioni centrali in questa rinnovata forma della relazione docente-discente. La griglia proposta per la loro misurazione costituisce chiaramente uno strumento provvisorio e in divenire perché aperto a tutte le sollecitazioni che la nuova strada intrapresa ci stimola a raccogliere. Essa permette tuttavia di valutare l’alunno in una prospettiva più ampia e più congruente con le attese dell’orizzonte socio-culturale a cui appartiene senza sacrificare l’importanza dei contenuti e degli effetti dei diversi stili di insegnamento: si tratta infatti di una griglia integrativa rispetto a quelle già condivise che semmai vuole riconoscere un peso legittimo alle peculiarità degli stili di apprendimento individuali.</w:t>
      </w:r>
    </w:p>
    <w:p w14:paraId="64F23005" w14:textId="77777777" w:rsidR="001876B4" w:rsidRDefault="001876B4"/>
    <w:p w14:paraId="3A291CC3" w14:textId="77777777" w:rsidR="00F9096C" w:rsidRDefault="00F9096C"/>
    <w:tbl>
      <w:tblPr>
        <w:tblStyle w:val="Grigliatabella"/>
        <w:tblW w:w="0" w:type="auto"/>
        <w:tblLook w:val="0700" w:firstRow="0" w:lastRow="0" w:firstColumn="0" w:lastColumn="1" w:noHBand="1" w:noVBand="1"/>
      </w:tblPr>
      <w:tblGrid>
        <w:gridCol w:w="3176"/>
        <w:gridCol w:w="3396"/>
        <w:gridCol w:w="3276"/>
      </w:tblGrid>
      <w:tr w:rsidR="00F9096C" w:rsidRPr="00BE0765" w14:paraId="01EE4FF4" w14:textId="77777777" w:rsidTr="00533843">
        <w:tc>
          <w:tcPr>
            <w:tcW w:w="3176" w:type="dxa"/>
          </w:tcPr>
          <w:p w14:paraId="564142B9" w14:textId="77777777" w:rsidR="00F9096C" w:rsidRPr="00BE0765" w:rsidRDefault="00F9096C" w:rsidP="00533843">
            <w:pPr>
              <w:rPr>
                <w:b/>
              </w:rPr>
            </w:pPr>
            <w:r>
              <w:rPr>
                <w:b/>
              </w:rPr>
              <w:t>SOFT SKILLS</w:t>
            </w:r>
          </w:p>
        </w:tc>
        <w:tc>
          <w:tcPr>
            <w:tcW w:w="3396" w:type="dxa"/>
          </w:tcPr>
          <w:p w14:paraId="20A9A3E7" w14:textId="77777777" w:rsidR="00F9096C" w:rsidRPr="00BE0765" w:rsidRDefault="00F9096C" w:rsidP="00533843">
            <w:pPr>
              <w:rPr>
                <w:b/>
              </w:rPr>
            </w:pPr>
            <w:r w:rsidRPr="00BE0765">
              <w:rPr>
                <w:b/>
              </w:rPr>
              <w:t>DIMENSIONI</w:t>
            </w:r>
          </w:p>
        </w:tc>
        <w:tc>
          <w:tcPr>
            <w:tcW w:w="3276" w:type="dxa"/>
          </w:tcPr>
          <w:p w14:paraId="27018F97" w14:textId="77777777" w:rsidR="00F9096C" w:rsidRPr="00BE0765" w:rsidRDefault="00F9096C" w:rsidP="00533843">
            <w:pPr>
              <w:rPr>
                <w:b/>
              </w:rPr>
            </w:pPr>
            <w:r>
              <w:rPr>
                <w:b/>
              </w:rPr>
              <w:t>LIVELLI</w:t>
            </w:r>
          </w:p>
        </w:tc>
      </w:tr>
      <w:tr w:rsidR="00F9096C" w:rsidRPr="005238BC" w14:paraId="08C64CC3" w14:textId="77777777" w:rsidTr="00533843">
        <w:tc>
          <w:tcPr>
            <w:tcW w:w="3176" w:type="dxa"/>
          </w:tcPr>
          <w:p w14:paraId="2E7DEAAE" w14:textId="77777777" w:rsidR="00F9096C" w:rsidRPr="005238BC" w:rsidRDefault="00F9096C" w:rsidP="00533843">
            <w:pPr>
              <w:rPr>
                <w:i/>
              </w:rPr>
            </w:pPr>
          </w:p>
          <w:p w14:paraId="2FA0E10B" w14:textId="77777777" w:rsidR="00F9096C" w:rsidRPr="005238BC" w:rsidRDefault="00F9096C" w:rsidP="00533843">
            <w:pPr>
              <w:rPr>
                <w:b/>
                <w:i/>
              </w:rPr>
            </w:pPr>
            <w:r w:rsidRPr="005238BC">
              <w:rPr>
                <w:b/>
                <w:i/>
              </w:rPr>
              <w:t>COSCIENZIOSITA’</w:t>
            </w:r>
          </w:p>
        </w:tc>
        <w:tc>
          <w:tcPr>
            <w:tcW w:w="3396" w:type="dxa"/>
          </w:tcPr>
          <w:p w14:paraId="49E62695" w14:textId="77777777" w:rsidR="00F9096C" w:rsidRDefault="00F9096C" w:rsidP="00533843"/>
          <w:p w14:paraId="1D62F5D4" w14:textId="77777777" w:rsidR="00F9096C" w:rsidRDefault="00F9096C" w:rsidP="00533843">
            <w:r>
              <w:t>FREQUENZA</w:t>
            </w:r>
          </w:p>
          <w:p w14:paraId="787D755E" w14:textId="77777777" w:rsidR="00F9096C" w:rsidRDefault="00F9096C" w:rsidP="00533843"/>
          <w:p w14:paraId="000C8F90" w14:textId="77777777" w:rsidR="00F9096C" w:rsidRDefault="00F9096C" w:rsidP="00533843"/>
          <w:p w14:paraId="7CEC36E3" w14:textId="77777777" w:rsidR="00F9096C" w:rsidRDefault="00F9096C" w:rsidP="00533843"/>
          <w:p w14:paraId="0D02AFC9" w14:textId="77777777" w:rsidR="00F9096C" w:rsidRDefault="00F9096C" w:rsidP="00533843"/>
        </w:tc>
        <w:tc>
          <w:tcPr>
            <w:tcW w:w="3276" w:type="dxa"/>
          </w:tcPr>
          <w:p w14:paraId="3B1E62F3" w14:textId="77777777" w:rsidR="00F9096C" w:rsidRDefault="00F9096C" w:rsidP="00533843"/>
          <w:p w14:paraId="17C6CF35" w14:textId="77777777" w:rsidR="00F9096C" w:rsidRDefault="00F9096C" w:rsidP="00533843">
            <w:pPr>
              <w:rPr>
                <w:sz w:val="20"/>
                <w:szCs w:val="20"/>
              </w:rPr>
            </w:pPr>
            <w:r>
              <w:rPr>
                <w:sz w:val="20"/>
                <w:szCs w:val="20"/>
              </w:rPr>
              <w:t>Parziale (4/5)</w:t>
            </w:r>
          </w:p>
          <w:p w14:paraId="4107F04E" w14:textId="77777777" w:rsidR="00F9096C" w:rsidRDefault="00F9096C" w:rsidP="00533843">
            <w:pPr>
              <w:rPr>
                <w:sz w:val="20"/>
                <w:szCs w:val="20"/>
              </w:rPr>
            </w:pPr>
            <w:r>
              <w:rPr>
                <w:sz w:val="20"/>
                <w:szCs w:val="20"/>
              </w:rPr>
              <w:t>Accettabile (6)</w:t>
            </w:r>
          </w:p>
          <w:p w14:paraId="689AC82F" w14:textId="77777777" w:rsidR="00F9096C" w:rsidRDefault="00F9096C" w:rsidP="00533843">
            <w:pPr>
              <w:rPr>
                <w:sz w:val="20"/>
                <w:szCs w:val="20"/>
              </w:rPr>
            </w:pPr>
            <w:r>
              <w:rPr>
                <w:sz w:val="20"/>
                <w:szCs w:val="20"/>
              </w:rPr>
              <w:t>Intermedio (7/8)</w:t>
            </w:r>
          </w:p>
          <w:p w14:paraId="14FEA9D7" w14:textId="77777777" w:rsidR="00F9096C" w:rsidRPr="005238BC" w:rsidRDefault="00F9096C" w:rsidP="00533843">
            <w:pPr>
              <w:rPr>
                <w:sz w:val="20"/>
                <w:szCs w:val="20"/>
              </w:rPr>
            </w:pPr>
            <w:r>
              <w:rPr>
                <w:sz w:val="20"/>
                <w:szCs w:val="20"/>
              </w:rPr>
              <w:t>Avanzato (9/10)</w:t>
            </w:r>
          </w:p>
        </w:tc>
      </w:tr>
      <w:tr w:rsidR="00F9096C" w14:paraId="1726AA49" w14:textId="77777777" w:rsidTr="00533843">
        <w:tc>
          <w:tcPr>
            <w:tcW w:w="3176" w:type="dxa"/>
          </w:tcPr>
          <w:p w14:paraId="3A7B9C66" w14:textId="77777777" w:rsidR="00F9096C" w:rsidRPr="005238BC" w:rsidRDefault="00F9096C" w:rsidP="00533843">
            <w:pPr>
              <w:rPr>
                <w:i/>
              </w:rPr>
            </w:pPr>
          </w:p>
          <w:p w14:paraId="332BBA70" w14:textId="77777777" w:rsidR="00F9096C" w:rsidRDefault="00F9096C" w:rsidP="00533843">
            <w:pPr>
              <w:rPr>
                <w:b/>
                <w:i/>
              </w:rPr>
            </w:pPr>
            <w:r w:rsidRPr="005238BC">
              <w:rPr>
                <w:b/>
                <w:i/>
              </w:rPr>
              <w:t>PROBLEM POSING</w:t>
            </w:r>
          </w:p>
          <w:p w14:paraId="2F9C3C2C" w14:textId="77777777" w:rsidR="00F9096C" w:rsidRPr="005238BC" w:rsidRDefault="00F9096C" w:rsidP="00533843">
            <w:pPr>
              <w:rPr>
                <w:b/>
                <w:i/>
              </w:rPr>
            </w:pPr>
            <w:r w:rsidRPr="005238BC">
              <w:rPr>
                <w:b/>
                <w:i/>
              </w:rPr>
              <w:t>PROBLEM SOLVING</w:t>
            </w:r>
          </w:p>
          <w:p w14:paraId="17BD2387" w14:textId="77777777" w:rsidR="00F9096C" w:rsidRPr="005238BC" w:rsidRDefault="00F9096C" w:rsidP="00533843">
            <w:pPr>
              <w:rPr>
                <w:b/>
                <w:i/>
              </w:rPr>
            </w:pPr>
          </w:p>
        </w:tc>
        <w:tc>
          <w:tcPr>
            <w:tcW w:w="3396" w:type="dxa"/>
          </w:tcPr>
          <w:p w14:paraId="4E08A6B8" w14:textId="77777777" w:rsidR="00F9096C" w:rsidRDefault="00F9096C" w:rsidP="00533843"/>
          <w:p w14:paraId="3CF0AEEB" w14:textId="77777777" w:rsidR="00F9096C" w:rsidRDefault="00F9096C" w:rsidP="00533843">
            <w:r>
              <w:t>ABILITA’</w:t>
            </w:r>
          </w:p>
          <w:p w14:paraId="7873518C" w14:textId="77777777" w:rsidR="00F9096C" w:rsidRDefault="00F9096C" w:rsidP="00533843"/>
          <w:p w14:paraId="7B0C6270" w14:textId="77777777" w:rsidR="00F9096C" w:rsidRDefault="00F9096C" w:rsidP="00533843"/>
          <w:p w14:paraId="25296930" w14:textId="77777777" w:rsidR="00F9096C" w:rsidRDefault="00F9096C" w:rsidP="00533843"/>
        </w:tc>
        <w:tc>
          <w:tcPr>
            <w:tcW w:w="3276" w:type="dxa"/>
          </w:tcPr>
          <w:p w14:paraId="40B50BB6" w14:textId="77777777" w:rsidR="00F9096C" w:rsidRDefault="00F9096C" w:rsidP="00533843"/>
          <w:p w14:paraId="7C8F2493" w14:textId="77777777" w:rsidR="00F9096C" w:rsidRDefault="00F9096C" w:rsidP="00533843">
            <w:pPr>
              <w:rPr>
                <w:sz w:val="20"/>
                <w:szCs w:val="20"/>
              </w:rPr>
            </w:pPr>
            <w:r>
              <w:rPr>
                <w:sz w:val="20"/>
                <w:szCs w:val="20"/>
              </w:rPr>
              <w:t>Parziale (4/5)</w:t>
            </w:r>
          </w:p>
          <w:p w14:paraId="1A7B04FB" w14:textId="77777777" w:rsidR="00F9096C" w:rsidRDefault="00F9096C" w:rsidP="00533843">
            <w:pPr>
              <w:rPr>
                <w:sz w:val="20"/>
                <w:szCs w:val="20"/>
              </w:rPr>
            </w:pPr>
            <w:r>
              <w:rPr>
                <w:sz w:val="20"/>
                <w:szCs w:val="20"/>
              </w:rPr>
              <w:t>Accettabile (6)</w:t>
            </w:r>
          </w:p>
          <w:p w14:paraId="7C7AC21C" w14:textId="77777777" w:rsidR="00F9096C" w:rsidRDefault="00F9096C" w:rsidP="00533843">
            <w:pPr>
              <w:rPr>
                <w:sz w:val="20"/>
                <w:szCs w:val="20"/>
              </w:rPr>
            </w:pPr>
            <w:r>
              <w:rPr>
                <w:sz w:val="20"/>
                <w:szCs w:val="20"/>
              </w:rPr>
              <w:t>Intermedio (7/8)</w:t>
            </w:r>
          </w:p>
          <w:p w14:paraId="0C759D78" w14:textId="77777777" w:rsidR="00F9096C" w:rsidRDefault="00F9096C" w:rsidP="00533843">
            <w:r>
              <w:rPr>
                <w:sz w:val="20"/>
                <w:szCs w:val="20"/>
              </w:rPr>
              <w:t>Avanzato (9/10)</w:t>
            </w:r>
          </w:p>
        </w:tc>
      </w:tr>
      <w:tr w:rsidR="00F9096C" w14:paraId="316C90BF" w14:textId="77777777" w:rsidTr="00533843">
        <w:tc>
          <w:tcPr>
            <w:tcW w:w="3176" w:type="dxa"/>
          </w:tcPr>
          <w:p w14:paraId="415F7402" w14:textId="77777777" w:rsidR="00F9096C" w:rsidRPr="005238BC" w:rsidRDefault="00F9096C" w:rsidP="00533843">
            <w:pPr>
              <w:rPr>
                <w:i/>
              </w:rPr>
            </w:pPr>
          </w:p>
          <w:p w14:paraId="05F24121" w14:textId="77777777" w:rsidR="00F9096C" w:rsidRPr="005238BC" w:rsidRDefault="00F9096C" w:rsidP="00533843">
            <w:pPr>
              <w:rPr>
                <w:b/>
                <w:i/>
              </w:rPr>
            </w:pPr>
            <w:r w:rsidRPr="005238BC">
              <w:rPr>
                <w:b/>
                <w:i/>
              </w:rPr>
              <w:t>APERTURA MENTALE</w:t>
            </w:r>
          </w:p>
          <w:p w14:paraId="39B93EA5" w14:textId="77777777" w:rsidR="00F9096C" w:rsidRPr="005238BC" w:rsidRDefault="00F9096C" w:rsidP="00533843">
            <w:pPr>
              <w:rPr>
                <w:b/>
                <w:i/>
              </w:rPr>
            </w:pPr>
            <w:r w:rsidRPr="005238BC">
              <w:rPr>
                <w:b/>
                <w:i/>
              </w:rPr>
              <w:t>CREATIVITA’</w:t>
            </w:r>
          </w:p>
          <w:p w14:paraId="12A50780" w14:textId="77777777" w:rsidR="00F9096C" w:rsidRDefault="00F9096C" w:rsidP="00533843">
            <w:pPr>
              <w:rPr>
                <w:b/>
                <w:i/>
              </w:rPr>
            </w:pPr>
            <w:r w:rsidRPr="005238BC">
              <w:rPr>
                <w:b/>
                <w:i/>
              </w:rPr>
              <w:t>TEAM BUILDING</w:t>
            </w:r>
          </w:p>
          <w:p w14:paraId="601D7EE2" w14:textId="77777777" w:rsidR="00F9096C" w:rsidRPr="00220B2F" w:rsidRDefault="00F9096C" w:rsidP="00533843">
            <w:pPr>
              <w:rPr>
                <w:b/>
                <w:i/>
                <w:sz w:val="16"/>
                <w:szCs w:val="16"/>
              </w:rPr>
            </w:pPr>
            <w:r>
              <w:rPr>
                <w:b/>
                <w:i/>
                <w:sz w:val="16"/>
                <w:szCs w:val="16"/>
              </w:rPr>
              <w:t>(</w:t>
            </w:r>
            <w:r w:rsidRPr="00220B2F">
              <w:rPr>
                <w:b/>
                <w:i/>
                <w:sz w:val="16"/>
                <w:szCs w:val="16"/>
              </w:rPr>
              <w:t>COOPERAZIONE</w:t>
            </w:r>
            <w:r>
              <w:rPr>
                <w:b/>
                <w:i/>
                <w:sz w:val="16"/>
                <w:szCs w:val="16"/>
              </w:rPr>
              <w:t xml:space="preserve"> – </w:t>
            </w:r>
            <w:r w:rsidRPr="00220B2F">
              <w:rPr>
                <w:b/>
                <w:i/>
                <w:sz w:val="16"/>
                <w:szCs w:val="16"/>
              </w:rPr>
              <w:t>NEGOZIAZIONE</w:t>
            </w:r>
            <w:r>
              <w:rPr>
                <w:b/>
                <w:i/>
                <w:sz w:val="16"/>
                <w:szCs w:val="16"/>
              </w:rPr>
              <w:t>)</w:t>
            </w:r>
          </w:p>
          <w:p w14:paraId="66998595" w14:textId="77777777" w:rsidR="00F9096C" w:rsidRPr="005238BC" w:rsidRDefault="00F9096C" w:rsidP="00533843">
            <w:pPr>
              <w:rPr>
                <w:b/>
                <w:i/>
              </w:rPr>
            </w:pPr>
          </w:p>
          <w:p w14:paraId="2AA68B08" w14:textId="77777777" w:rsidR="00F9096C" w:rsidRPr="005238BC" w:rsidRDefault="00F9096C" w:rsidP="00533843">
            <w:pPr>
              <w:rPr>
                <w:b/>
                <w:i/>
              </w:rPr>
            </w:pPr>
          </w:p>
          <w:p w14:paraId="52308CF1" w14:textId="77777777" w:rsidR="00F9096C" w:rsidRPr="005238BC" w:rsidRDefault="00F9096C" w:rsidP="00533843">
            <w:pPr>
              <w:rPr>
                <w:b/>
                <w:i/>
              </w:rPr>
            </w:pPr>
          </w:p>
        </w:tc>
        <w:tc>
          <w:tcPr>
            <w:tcW w:w="3396" w:type="dxa"/>
          </w:tcPr>
          <w:p w14:paraId="2B9BEDFE" w14:textId="77777777" w:rsidR="00F9096C" w:rsidRDefault="00F9096C" w:rsidP="00533843"/>
          <w:p w14:paraId="1805E718" w14:textId="77777777" w:rsidR="00F9096C" w:rsidRDefault="00F9096C" w:rsidP="00533843">
            <w:r>
              <w:t>DISPONIBILITA’</w:t>
            </w:r>
          </w:p>
          <w:p w14:paraId="357F3193" w14:textId="77777777" w:rsidR="00F9096C" w:rsidRDefault="00F9096C" w:rsidP="00533843"/>
          <w:p w14:paraId="6B9DB488" w14:textId="77777777" w:rsidR="00F9096C" w:rsidRDefault="00F9096C" w:rsidP="00533843"/>
          <w:p w14:paraId="1C23C756" w14:textId="77777777" w:rsidR="00F9096C" w:rsidRDefault="00F9096C" w:rsidP="00533843"/>
          <w:p w14:paraId="23A2E085" w14:textId="77777777" w:rsidR="00F9096C" w:rsidRDefault="00F9096C" w:rsidP="00533843"/>
        </w:tc>
        <w:tc>
          <w:tcPr>
            <w:tcW w:w="3276" w:type="dxa"/>
          </w:tcPr>
          <w:p w14:paraId="3A8C2396" w14:textId="77777777" w:rsidR="00F9096C" w:rsidRDefault="00F9096C" w:rsidP="00533843"/>
          <w:p w14:paraId="2D3E0018" w14:textId="77777777" w:rsidR="00F9096C" w:rsidRDefault="00F9096C" w:rsidP="00533843">
            <w:pPr>
              <w:rPr>
                <w:sz w:val="20"/>
                <w:szCs w:val="20"/>
              </w:rPr>
            </w:pPr>
            <w:r>
              <w:rPr>
                <w:sz w:val="20"/>
                <w:szCs w:val="20"/>
              </w:rPr>
              <w:t>Parziale (4/5)</w:t>
            </w:r>
          </w:p>
          <w:p w14:paraId="3E9660F3" w14:textId="77777777" w:rsidR="00F9096C" w:rsidRDefault="00F9096C" w:rsidP="00533843">
            <w:pPr>
              <w:rPr>
                <w:sz w:val="20"/>
                <w:szCs w:val="20"/>
              </w:rPr>
            </w:pPr>
            <w:r>
              <w:rPr>
                <w:sz w:val="20"/>
                <w:szCs w:val="20"/>
              </w:rPr>
              <w:t>Accettabile (6)</w:t>
            </w:r>
          </w:p>
          <w:p w14:paraId="2A122804" w14:textId="77777777" w:rsidR="00F9096C" w:rsidRDefault="00F9096C" w:rsidP="00533843">
            <w:pPr>
              <w:rPr>
                <w:sz w:val="20"/>
                <w:szCs w:val="20"/>
              </w:rPr>
            </w:pPr>
            <w:r>
              <w:rPr>
                <w:sz w:val="20"/>
                <w:szCs w:val="20"/>
              </w:rPr>
              <w:t>Intermedio (7/8)</w:t>
            </w:r>
          </w:p>
          <w:p w14:paraId="1595DDD9" w14:textId="77777777" w:rsidR="00F9096C" w:rsidRDefault="00F9096C" w:rsidP="00533843">
            <w:r>
              <w:rPr>
                <w:sz w:val="20"/>
                <w:szCs w:val="20"/>
              </w:rPr>
              <w:t>Avanzato (9/10)</w:t>
            </w:r>
          </w:p>
        </w:tc>
      </w:tr>
    </w:tbl>
    <w:p w14:paraId="2CF9AABB" w14:textId="77777777" w:rsidR="00F9096C" w:rsidRDefault="00F9096C"/>
    <w:p w14:paraId="01179C62" w14:textId="77777777" w:rsidR="00F9096C" w:rsidRDefault="00F9096C"/>
    <w:p w14:paraId="01D703EB" w14:textId="77777777" w:rsidR="00F9096C" w:rsidRDefault="00F9096C"/>
    <w:p w14:paraId="30BDF736" w14:textId="77777777" w:rsidR="00F9096C" w:rsidRDefault="00F9096C"/>
    <w:tbl>
      <w:tblPr>
        <w:tblStyle w:val="Grigliatabella"/>
        <w:tblW w:w="0" w:type="auto"/>
        <w:tblLook w:val="04A0" w:firstRow="1" w:lastRow="0" w:firstColumn="1" w:lastColumn="0" w:noHBand="0" w:noVBand="1"/>
      </w:tblPr>
      <w:tblGrid>
        <w:gridCol w:w="1882"/>
        <w:gridCol w:w="2185"/>
        <w:gridCol w:w="1951"/>
        <w:gridCol w:w="1958"/>
        <w:gridCol w:w="1872"/>
      </w:tblGrid>
      <w:tr w:rsidR="00F9096C" w14:paraId="69D88FD9" w14:textId="77777777" w:rsidTr="00533843">
        <w:tc>
          <w:tcPr>
            <w:tcW w:w="1882" w:type="dxa"/>
          </w:tcPr>
          <w:p w14:paraId="02C1915F" w14:textId="77777777" w:rsidR="00F9096C" w:rsidRDefault="00F9096C" w:rsidP="00533843"/>
        </w:tc>
        <w:tc>
          <w:tcPr>
            <w:tcW w:w="2185" w:type="dxa"/>
          </w:tcPr>
          <w:p w14:paraId="56F29DEC" w14:textId="77777777" w:rsidR="00F9096C" w:rsidRDefault="00F9096C" w:rsidP="00533843">
            <w:r>
              <w:t xml:space="preserve">Parziale </w:t>
            </w:r>
          </w:p>
        </w:tc>
        <w:tc>
          <w:tcPr>
            <w:tcW w:w="1951" w:type="dxa"/>
          </w:tcPr>
          <w:p w14:paraId="34A155F8" w14:textId="77777777" w:rsidR="00F9096C" w:rsidRDefault="00F9096C" w:rsidP="00533843">
            <w:r>
              <w:t xml:space="preserve">Accettabile </w:t>
            </w:r>
          </w:p>
        </w:tc>
        <w:tc>
          <w:tcPr>
            <w:tcW w:w="1958" w:type="dxa"/>
          </w:tcPr>
          <w:p w14:paraId="2C6BDB1E" w14:textId="77777777" w:rsidR="00F9096C" w:rsidRDefault="00F9096C" w:rsidP="00533843">
            <w:r>
              <w:t xml:space="preserve">Intermedio </w:t>
            </w:r>
          </w:p>
        </w:tc>
        <w:tc>
          <w:tcPr>
            <w:tcW w:w="1872" w:type="dxa"/>
          </w:tcPr>
          <w:p w14:paraId="40C1E770" w14:textId="77777777" w:rsidR="00F9096C" w:rsidRDefault="00F9096C" w:rsidP="00533843">
            <w:r>
              <w:t>Avanzato</w:t>
            </w:r>
          </w:p>
        </w:tc>
      </w:tr>
      <w:tr w:rsidR="00F9096C" w14:paraId="4FCA5052" w14:textId="77777777" w:rsidTr="00533843">
        <w:tc>
          <w:tcPr>
            <w:tcW w:w="1882" w:type="dxa"/>
          </w:tcPr>
          <w:p w14:paraId="341361B5" w14:textId="77777777" w:rsidR="00F9096C" w:rsidRPr="007E0C27" w:rsidRDefault="00F9096C" w:rsidP="00533843">
            <w:r w:rsidRPr="007E0C27">
              <w:t>FREQUENZA</w:t>
            </w:r>
          </w:p>
        </w:tc>
        <w:tc>
          <w:tcPr>
            <w:tcW w:w="2185" w:type="dxa"/>
          </w:tcPr>
          <w:p w14:paraId="6698297A" w14:textId="77777777" w:rsidR="00F9096C" w:rsidRDefault="00F9096C" w:rsidP="00533843">
            <w:pPr>
              <w:rPr>
                <w:sz w:val="18"/>
                <w:szCs w:val="18"/>
              </w:rPr>
            </w:pPr>
            <w:r>
              <w:rPr>
                <w:sz w:val="18"/>
                <w:szCs w:val="18"/>
              </w:rPr>
              <w:t>Ha bisogno di frequenti sollecitazioni per effettuare l’accesso.</w:t>
            </w:r>
          </w:p>
          <w:p w14:paraId="767C2D85" w14:textId="77777777" w:rsidR="00F9096C" w:rsidRDefault="00F9096C" w:rsidP="00533843">
            <w:pPr>
              <w:rPr>
                <w:sz w:val="18"/>
                <w:szCs w:val="18"/>
              </w:rPr>
            </w:pPr>
            <w:r>
              <w:rPr>
                <w:sz w:val="18"/>
                <w:szCs w:val="18"/>
              </w:rPr>
              <w:t>Non è puntuale</w:t>
            </w:r>
          </w:p>
          <w:p w14:paraId="14EB3F5B" w14:textId="77777777" w:rsidR="00F9096C" w:rsidRDefault="00F9096C" w:rsidP="00533843">
            <w:pPr>
              <w:rPr>
                <w:sz w:val="18"/>
                <w:szCs w:val="18"/>
              </w:rPr>
            </w:pPr>
            <w:r>
              <w:rPr>
                <w:sz w:val="18"/>
                <w:szCs w:val="18"/>
              </w:rPr>
              <w:t>Non rispetta le consegne</w:t>
            </w:r>
          </w:p>
          <w:p w14:paraId="1FEA393D" w14:textId="77777777" w:rsidR="00F9096C" w:rsidRPr="00084E66" w:rsidRDefault="00F9096C" w:rsidP="00533843">
            <w:pPr>
              <w:rPr>
                <w:sz w:val="18"/>
                <w:szCs w:val="18"/>
              </w:rPr>
            </w:pPr>
          </w:p>
        </w:tc>
        <w:tc>
          <w:tcPr>
            <w:tcW w:w="1951" w:type="dxa"/>
          </w:tcPr>
          <w:p w14:paraId="77A28EF5" w14:textId="77777777" w:rsidR="00F9096C" w:rsidRDefault="00F9096C" w:rsidP="00533843">
            <w:pPr>
              <w:rPr>
                <w:sz w:val="18"/>
                <w:szCs w:val="18"/>
              </w:rPr>
            </w:pPr>
            <w:r>
              <w:rPr>
                <w:sz w:val="18"/>
                <w:szCs w:val="18"/>
              </w:rPr>
              <w:t>Se orientato è in grado di effettuare l’accesso in maniera autonoma.</w:t>
            </w:r>
          </w:p>
          <w:p w14:paraId="325336E1" w14:textId="77777777" w:rsidR="00F9096C" w:rsidRDefault="00F9096C" w:rsidP="00533843">
            <w:pPr>
              <w:rPr>
                <w:sz w:val="18"/>
                <w:szCs w:val="18"/>
              </w:rPr>
            </w:pPr>
            <w:r>
              <w:rPr>
                <w:sz w:val="18"/>
                <w:szCs w:val="18"/>
              </w:rPr>
              <w:t>Non è sempre puntuale nel rispettare i tempi delle consegne.</w:t>
            </w:r>
          </w:p>
          <w:p w14:paraId="3D6D228A" w14:textId="77777777" w:rsidR="00F9096C" w:rsidRPr="007E0C27" w:rsidRDefault="00F9096C" w:rsidP="00533843">
            <w:pPr>
              <w:rPr>
                <w:sz w:val="18"/>
                <w:szCs w:val="18"/>
              </w:rPr>
            </w:pPr>
          </w:p>
        </w:tc>
        <w:tc>
          <w:tcPr>
            <w:tcW w:w="1958" w:type="dxa"/>
          </w:tcPr>
          <w:p w14:paraId="1ED2E8F1" w14:textId="77777777" w:rsidR="00F9096C" w:rsidRPr="00C10FC2" w:rsidRDefault="00F9096C" w:rsidP="00533843">
            <w:pPr>
              <w:rPr>
                <w:sz w:val="18"/>
                <w:szCs w:val="18"/>
              </w:rPr>
            </w:pPr>
            <w:r>
              <w:rPr>
                <w:sz w:val="18"/>
                <w:szCs w:val="18"/>
              </w:rPr>
              <w:t>E’ in grado di effettuare l’accesso in modo autonomo. E’ puntuale nelle consegne.</w:t>
            </w:r>
          </w:p>
        </w:tc>
        <w:tc>
          <w:tcPr>
            <w:tcW w:w="1872" w:type="dxa"/>
          </w:tcPr>
          <w:p w14:paraId="1C3F331B" w14:textId="77777777" w:rsidR="00F9096C" w:rsidRDefault="00F9096C" w:rsidP="00533843">
            <w:pPr>
              <w:rPr>
                <w:sz w:val="18"/>
                <w:szCs w:val="18"/>
              </w:rPr>
            </w:pPr>
            <w:r>
              <w:rPr>
                <w:sz w:val="18"/>
                <w:szCs w:val="18"/>
              </w:rPr>
              <w:t>E’ in grado di utilizzare le risorse digitali e di trasferire le sue conoscenze al gruppo classe.</w:t>
            </w:r>
          </w:p>
          <w:p w14:paraId="3F984636" w14:textId="77777777" w:rsidR="00F9096C" w:rsidRPr="004D31BF" w:rsidRDefault="00F9096C" w:rsidP="00533843">
            <w:pPr>
              <w:rPr>
                <w:sz w:val="18"/>
                <w:szCs w:val="18"/>
              </w:rPr>
            </w:pPr>
            <w:r>
              <w:rPr>
                <w:sz w:val="18"/>
                <w:szCs w:val="18"/>
              </w:rPr>
              <w:t xml:space="preserve">E’ sempre puntuali nelle consegne. </w:t>
            </w:r>
          </w:p>
        </w:tc>
      </w:tr>
      <w:tr w:rsidR="00F9096C" w14:paraId="11344596" w14:textId="77777777" w:rsidTr="00533843">
        <w:tc>
          <w:tcPr>
            <w:tcW w:w="1882" w:type="dxa"/>
          </w:tcPr>
          <w:p w14:paraId="1F78374D" w14:textId="77777777" w:rsidR="00F9096C" w:rsidRPr="007E0C27" w:rsidRDefault="00F9096C" w:rsidP="00533843">
            <w:r w:rsidRPr="007E0C27">
              <w:t>ABILITA’</w:t>
            </w:r>
          </w:p>
        </w:tc>
        <w:tc>
          <w:tcPr>
            <w:tcW w:w="2185" w:type="dxa"/>
          </w:tcPr>
          <w:p w14:paraId="61EE52D2" w14:textId="77777777" w:rsidR="00F9096C" w:rsidRDefault="00F9096C" w:rsidP="00533843">
            <w:pPr>
              <w:rPr>
                <w:sz w:val="18"/>
                <w:szCs w:val="18"/>
              </w:rPr>
            </w:pPr>
            <w:r>
              <w:rPr>
                <w:sz w:val="18"/>
                <w:szCs w:val="18"/>
              </w:rPr>
              <w:t>Ha difficoltà a comprendere le consegne.</w:t>
            </w:r>
          </w:p>
          <w:p w14:paraId="0EEC37EE" w14:textId="77777777" w:rsidR="00F9096C" w:rsidRDefault="00F9096C" w:rsidP="00533843">
            <w:pPr>
              <w:rPr>
                <w:sz w:val="18"/>
                <w:szCs w:val="18"/>
              </w:rPr>
            </w:pPr>
            <w:r>
              <w:rPr>
                <w:sz w:val="18"/>
                <w:szCs w:val="18"/>
              </w:rPr>
              <w:t>Lo svolgimento delle consegne è inadeguato.</w:t>
            </w:r>
          </w:p>
          <w:p w14:paraId="172A5FAF" w14:textId="77777777" w:rsidR="00F9096C" w:rsidRDefault="00F9096C" w:rsidP="00533843">
            <w:pPr>
              <w:rPr>
                <w:sz w:val="18"/>
                <w:szCs w:val="18"/>
              </w:rPr>
            </w:pPr>
            <w:r>
              <w:rPr>
                <w:sz w:val="18"/>
                <w:szCs w:val="18"/>
              </w:rPr>
              <w:t>Non riesce ad orientarsi nell’adempimento delle consegne.</w:t>
            </w:r>
          </w:p>
          <w:p w14:paraId="4FA57538" w14:textId="77777777" w:rsidR="00F9096C" w:rsidRDefault="00F9096C" w:rsidP="00533843">
            <w:pPr>
              <w:rPr>
                <w:sz w:val="18"/>
                <w:szCs w:val="18"/>
              </w:rPr>
            </w:pPr>
            <w:r>
              <w:rPr>
                <w:sz w:val="18"/>
                <w:szCs w:val="18"/>
              </w:rPr>
              <w:t>Ha difficoltà nell’utilizzare le risorse a disposizione.</w:t>
            </w:r>
          </w:p>
          <w:p w14:paraId="198ECB79" w14:textId="77777777" w:rsidR="00F9096C" w:rsidRPr="00220B2F" w:rsidRDefault="00F9096C" w:rsidP="00533843">
            <w:pPr>
              <w:rPr>
                <w:sz w:val="18"/>
                <w:szCs w:val="18"/>
              </w:rPr>
            </w:pPr>
          </w:p>
        </w:tc>
        <w:tc>
          <w:tcPr>
            <w:tcW w:w="1951" w:type="dxa"/>
          </w:tcPr>
          <w:p w14:paraId="1620AA8A" w14:textId="77777777" w:rsidR="00F9096C" w:rsidRPr="007E0C27" w:rsidRDefault="00F9096C" w:rsidP="00533843">
            <w:pPr>
              <w:rPr>
                <w:sz w:val="18"/>
                <w:szCs w:val="18"/>
              </w:rPr>
            </w:pPr>
            <w:r w:rsidRPr="007E0C27">
              <w:rPr>
                <w:sz w:val="18"/>
                <w:szCs w:val="18"/>
              </w:rPr>
              <w:t>Se orientato,</w:t>
            </w:r>
            <w:r>
              <w:rPr>
                <w:sz w:val="18"/>
                <w:szCs w:val="18"/>
              </w:rPr>
              <w:t xml:space="preserve"> comprende le consegne. Nello svolgimento manifesta qualche incertezza. Utilizza le risorse in modo disorganico e parziale.</w:t>
            </w:r>
          </w:p>
        </w:tc>
        <w:tc>
          <w:tcPr>
            <w:tcW w:w="1958" w:type="dxa"/>
          </w:tcPr>
          <w:p w14:paraId="7E3B31D7" w14:textId="77777777" w:rsidR="00F9096C" w:rsidRPr="00C10FC2" w:rsidRDefault="00F9096C" w:rsidP="00533843">
            <w:pPr>
              <w:rPr>
                <w:sz w:val="18"/>
                <w:szCs w:val="18"/>
              </w:rPr>
            </w:pPr>
            <w:r w:rsidRPr="00C10FC2">
              <w:rPr>
                <w:sz w:val="18"/>
                <w:szCs w:val="18"/>
              </w:rPr>
              <w:t xml:space="preserve">Comprende le </w:t>
            </w:r>
            <w:r>
              <w:rPr>
                <w:sz w:val="18"/>
                <w:szCs w:val="18"/>
              </w:rPr>
              <w:t>consegne e sa svolgerle in modo adeguato. Utilizza le risorse a disposizione in modo consapevole ed efficace.</w:t>
            </w:r>
          </w:p>
        </w:tc>
        <w:tc>
          <w:tcPr>
            <w:tcW w:w="1872" w:type="dxa"/>
          </w:tcPr>
          <w:p w14:paraId="3FF410C6" w14:textId="77777777" w:rsidR="00F9096C" w:rsidRPr="004D31BF" w:rsidRDefault="00F9096C" w:rsidP="00DC7132">
            <w:pPr>
              <w:rPr>
                <w:sz w:val="18"/>
                <w:szCs w:val="18"/>
              </w:rPr>
            </w:pPr>
            <w:r>
              <w:rPr>
                <w:sz w:val="18"/>
                <w:szCs w:val="18"/>
              </w:rPr>
              <w:t>Analizza con sicurezza le conoscenze a disposizione per utilizzarle nell’espletamento delle consegne in modo efficace e costruttivo.</w:t>
            </w:r>
          </w:p>
        </w:tc>
      </w:tr>
      <w:tr w:rsidR="00F9096C" w14:paraId="4875AE83" w14:textId="77777777" w:rsidTr="00533843">
        <w:tc>
          <w:tcPr>
            <w:tcW w:w="1882" w:type="dxa"/>
          </w:tcPr>
          <w:p w14:paraId="1D5E542D" w14:textId="77777777" w:rsidR="00F9096C" w:rsidRDefault="00F9096C" w:rsidP="00533843">
            <w:r>
              <w:t>DISPONIBILITA’</w:t>
            </w:r>
          </w:p>
        </w:tc>
        <w:tc>
          <w:tcPr>
            <w:tcW w:w="2185" w:type="dxa"/>
          </w:tcPr>
          <w:p w14:paraId="46CFFD2B" w14:textId="77777777" w:rsidR="00F9096C" w:rsidRDefault="00F9096C" w:rsidP="00533843">
            <w:pPr>
              <w:rPr>
                <w:sz w:val="18"/>
                <w:szCs w:val="18"/>
              </w:rPr>
            </w:pPr>
            <w:r>
              <w:rPr>
                <w:sz w:val="18"/>
                <w:szCs w:val="18"/>
              </w:rPr>
              <w:t>Non sa formulare adeguatamente le richieste.</w:t>
            </w:r>
          </w:p>
          <w:p w14:paraId="343024A7" w14:textId="77777777" w:rsidR="00F9096C" w:rsidRDefault="00F9096C" w:rsidP="00533843">
            <w:pPr>
              <w:rPr>
                <w:sz w:val="18"/>
                <w:szCs w:val="18"/>
              </w:rPr>
            </w:pPr>
            <w:r>
              <w:rPr>
                <w:sz w:val="18"/>
                <w:szCs w:val="18"/>
              </w:rPr>
              <w:t>Non propone soluzioni</w:t>
            </w:r>
          </w:p>
          <w:p w14:paraId="35FADFD4" w14:textId="77777777" w:rsidR="00F9096C" w:rsidRDefault="00F9096C" w:rsidP="00533843">
            <w:pPr>
              <w:rPr>
                <w:sz w:val="18"/>
                <w:szCs w:val="18"/>
              </w:rPr>
            </w:pPr>
            <w:r>
              <w:rPr>
                <w:sz w:val="18"/>
                <w:szCs w:val="18"/>
              </w:rPr>
              <w:t>Non interagisce con i compagni</w:t>
            </w:r>
          </w:p>
          <w:p w14:paraId="74699497" w14:textId="77777777" w:rsidR="00F9096C" w:rsidRPr="007E0C27" w:rsidRDefault="00F9096C" w:rsidP="00533843">
            <w:pPr>
              <w:rPr>
                <w:sz w:val="18"/>
                <w:szCs w:val="18"/>
              </w:rPr>
            </w:pPr>
          </w:p>
        </w:tc>
        <w:tc>
          <w:tcPr>
            <w:tcW w:w="1951" w:type="dxa"/>
          </w:tcPr>
          <w:p w14:paraId="11765720" w14:textId="77777777" w:rsidR="00F9096C" w:rsidRDefault="00F9096C" w:rsidP="00533843">
            <w:pPr>
              <w:rPr>
                <w:sz w:val="18"/>
                <w:szCs w:val="18"/>
              </w:rPr>
            </w:pPr>
            <w:r w:rsidRPr="007E0C27">
              <w:rPr>
                <w:sz w:val="18"/>
                <w:szCs w:val="18"/>
              </w:rPr>
              <w:t>Se orientato,</w:t>
            </w:r>
            <w:r>
              <w:rPr>
                <w:sz w:val="18"/>
                <w:szCs w:val="18"/>
              </w:rPr>
              <w:t xml:space="preserve"> formula richieste, non sempre adeguate.</w:t>
            </w:r>
          </w:p>
          <w:p w14:paraId="03F91A41" w14:textId="77777777" w:rsidR="00F9096C" w:rsidRPr="007E0C27" w:rsidRDefault="00F9096C" w:rsidP="00533843">
            <w:pPr>
              <w:rPr>
                <w:sz w:val="18"/>
                <w:szCs w:val="18"/>
              </w:rPr>
            </w:pPr>
            <w:r>
              <w:rPr>
                <w:sz w:val="18"/>
                <w:szCs w:val="18"/>
              </w:rPr>
              <w:t>Se sollecitato, interagisce con i compagni.</w:t>
            </w:r>
          </w:p>
        </w:tc>
        <w:tc>
          <w:tcPr>
            <w:tcW w:w="1958" w:type="dxa"/>
          </w:tcPr>
          <w:p w14:paraId="0670E8DD" w14:textId="77777777" w:rsidR="00F9096C" w:rsidRPr="00C10FC2" w:rsidRDefault="00F9096C" w:rsidP="00533843">
            <w:pPr>
              <w:rPr>
                <w:sz w:val="18"/>
                <w:szCs w:val="18"/>
              </w:rPr>
            </w:pPr>
            <w:r>
              <w:rPr>
                <w:sz w:val="18"/>
                <w:szCs w:val="18"/>
              </w:rPr>
              <w:t>Sa formulare richieste pertinenti ed adeguate. Interagisce in modo costruttivo con i compagni.</w:t>
            </w:r>
          </w:p>
        </w:tc>
        <w:tc>
          <w:tcPr>
            <w:tcW w:w="1872" w:type="dxa"/>
          </w:tcPr>
          <w:p w14:paraId="34A21112" w14:textId="77777777" w:rsidR="00F9096C" w:rsidRPr="004D31BF" w:rsidRDefault="00F9096C" w:rsidP="00533843">
            <w:pPr>
              <w:rPr>
                <w:sz w:val="18"/>
                <w:szCs w:val="18"/>
              </w:rPr>
            </w:pPr>
            <w:r>
              <w:rPr>
                <w:sz w:val="18"/>
                <w:szCs w:val="18"/>
              </w:rPr>
              <w:t>Sa organizzare le informazioni per formulare richieste in funzione del proprio scopo e a beneficio del gruppo classe.</w:t>
            </w:r>
          </w:p>
        </w:tc>
      </w:tr>
    </w:tbl>
    <w:p w14:paraId="65B4C2A9" w14:textId="77777777" w:rsidR="00F9096C" w:rsidRDefault="00F9096C" w:rsidP="00F9096C"/>
    <w:p w14:paraId="629CBCE3" w14:textId="77777777" w:rsidR="00F9096C" w:rsidRDefault="00F9096C"/>
    <w:sectPr w:rsidR="00F9096C" w:rsidSect="000C1BC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96C"/>
    <w:rsid w:val="000C1BCE"/>
    <w:rsid w:val="001876B4"/>
    <w:rsid w:val="00CD18C6"/>
    <w:rsid w:val="00DC7132"/>
    <w:rsid w:val="00F909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951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9096C"/>
    <w:rPr>
      <w:rFonts w:eastAsia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9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3785</Characters>
  <Application>Microsoft Office Word</Application>
  <DocSecurity>0</DocSecurity>
  <Lines>31</Lines>
  <Paragraphs>8</Paragraphs>
  <ScaleCrop>false</ScaleCrop>
  <Company>_</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CRISTINA REINERO</cp:lastModifiedBy>
  <cp:revision>2</cp:revision>
  <dcterms:created xsi:type="dcterms:W3CDTF">2020-03-19T19:55:00Z</dcterms:created>
  <dcterms:modified xsi:type="dcterms:W3CDTF">2020-03-19T19:55:00Z</dcterms:modified>
</cp:coreProperties>
</file>