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BA8E7" w14:textId="604F1E66" w:rsidR="007B7E4A" w:rsidRPr="007B7E4A" w:rsidRDefault="007B7E4A" w:rsidP="007B7E4A">
      <w:pPr>
        <w:pStyle w:val="Corpotesto"/>
        <w:spacing w:before="38" w:line="360" w:lineRule="auto"/>
        <w:ind w:left="101" w:right="1133"/>
        <w:jc w:val="center"/>
        <w:rPr>
          <w:rFonts w:ascii="Georgia" w:hAnsi="Georgia"/>
          <w:b/>
          <w:bCs/>
          <w:sz w:val="24"/>
          <w:szCs w:val="24"/>
        </w:rPr>
      </w:pPr>
      <w:r w:rsidRPr="007B7E4A">
        <w:rPr>
          <w:rFonts w:ascii="Georgia" w:hAnsi="Georgia"/>
          <w:b/>
          <w:bCs/>
          <w:sz w:val="24"/>
          <w:szCs w:val="24"/>
        </w:rPr>
        <w:t>DELIBERA NUMERO 7</w:t>
      </w:r>
    </w:p>
    <w:p w14:paraId="32B0BA88" w14:textId="77777777" w:rsidR="007B7E4A" w:rsidRPr="007B7E4A" w:rsidRDefault="007B7E4A" w:rsidP="007B7E4A">
      <w:pPr>
        <w:pStyle w:val="Corpotesto"/>
        <w:spacing w:before="38" w:line="360" w:lineRule="auto"/>
        <w:ind w:left="101" w:right="1133"/>
        <w:jc w:val="both"/>
        <w:rPr>
          <w:rFonts w:ascii="Georgia" w:hAnsi="Georgia"/>
          <w:sz w:val="24"/>
          <w:szCs w:val="24"/>
        </w:rPr>
      </w:pPr>
    </w:p>
    <w:p w14:paraId="267888C3" w14:textId="5B2B999B" w:rsidR="00070EAD" w:rsidRPr="007B7E4A" w:rsidRDefault="00070EAD" w:rsidP="007B7E4A">
      <w:pPr>
        <w:pStyle w:val="Corpotesto"/>
        <w:spacing w:before="38" w:line="360" w:lineRule="auto"/>
        <w:ind w:left="101" w:right="1133"/>
        <w:jc w:val="both"/>
        <w:rPr>
          <w:rFonts w:ascii="Georgia" w:hAnsi="Georgia"/>
          <w:sz w:val="24"/>
          <w:szCs w:val="24"/>
        </w:rPr>
      </w:pPr>
      <w:r w:rsidRPr="007B7E4A">
        <w:rPr>
          <w:rFonts w:ascii="Georgia" w:hAnsi="Georgia"/>
          <w:sz w:val="24"/>
          <w:szCs w:val="24"/>
        </w:rPr>
        <w:t>Tenuto conto che dal 26 febbraio al 3 aprile o data successiva da definirsi con successivo Decreto governativo, le attività scolastiche si svolgono e si svolgeranno nella modalità della didattica a distanza,</w:t>
      </w:r>
    </w:p>
    <w:p w14:paraId="792372BC" w14:textId="77777777" w:rsidR="00070EAD" w:rsidRPr="007B7E4A" w:rsidRDefault="00070EAD" w:rsidP="007B7E4A">
      <w:pPr>
        <w:pStyle w:val="Corpotesto"/>
        <w:spacing w:line="360" w:lineRule="auto"/>
        <w:ind w:left="101" w:right="1133"/>
        <w:jc w:val="both"/>
        <w:rPr>
          <w:rFonts w:ascii="Georgia" w:hAnsi="Georgia"/>
          <w:sz w:val="24"/>
          <w:szCs w:val="24"/>
        </w:rPr>
      </w:pPr>
      <w:r w:rsidRPr="007B7E4A">
        <w:rPr>
          <w:rFonts w:ascii="Georgia" w:hAnsi="Georgia"/>
          <w:sz w:val="24"/>
          <w:szCs w:val="24"/>
        </w:rPr>
        <w:t xml:space="preserve">Valutato che tutti i Docenti si sono attivati per proporre agli studenti iniziative e interventi didattici sempre più strutturati utilizzando gli strumenti digitali a disposizione, in particolare di </w:t>
      </w:r>
      <w:r w:rsidRPr="007B7E4A">
        <w:rPr>
          <w:rFonts w:ascii="Georgia" w:hAnsi="Georgia"/>
          <w:b/>
          <w:bCs/>
          <w:sz w:val="24"/>
          <w:szCs w:val="24"/>
        </w:rPr>
        <w:t xml:space="preserve">G-suite </w:t>
      </w:r>
      <w:r w:rsidRPr="007B7E4A">
        <w:rPr>
          <w:rFonts w:ascii="Georgia" w:hAnsi="Georgia"/>
          <w:sz w:val="24"/>
          <w:szCs w:val="24"/>
        </w:rPr>
        <w:t xml:space="preserve">e del registro elettronico </w:t>
      </w:r>
      <w:r w:rsidRPr="007B7E4A">
        <w:rPr>
          <w:rFonts w:ascii="Georgia" w:hAnsi="Georgia"/>
          <w:b/>
          <w:bCs/>
          <w:sz w:val="24"/>
          <w:szCs w:val="24"/>
        </w:rPr>
        <w:t>Spaggiari</w:t>
      </w:r>
      <w:r w:rsidRPr="007B7E4A">
        <w:rPr>
          <w:rFonts w:ascii="Georgia" w:hAnsi="Georgia"/>
          <w:sz w:val="24"/>
          <w:szCs w:val="24"/>
        </w:rPr>
        <w:t>,</w:t>
      </w:r>
    </w:p>
    <w:p w14:paraId="5FF58497" w14:textId="77777777" w:rsidR="00070EAD" w:rsidRPr="007B7E4A" w:rsidRDefault="00070EAD" w:rsidP="007B7E4A">
      <w:pPr>
        <w:pStyle w:val="Corpotesto"/>
        <w:spacing w:line="360" w:lineRule="auto"/>
        <w:ind w:left="101" w:right="1133"/>
        <w:jc w:val="both"/>
        <w:rPr>
          <w:rFonts w:ascii="Georgia" w:hAnsi="Georgia"/>
          <w:sz w:val="24"/>
          <w:szCs w:val="24"/>
        </w:rPr>
      </w:pPr>
      <w:r w:rsidRPr="007B7E4A">
        <w:rPr>
          <w:rFonts w:ascii="Georgia" w:hAnsi="Georgia"/>
          <w:sz w:val="24"/>
          <w:szCs w:val="24"/>
        </w:rPr>
        <w:t>Preso atto delle numerose iniziative di formazione attivate dall’Animatore Digitale e dalla Commissione Innovazione</w:t>
      </w:r>
      <w:r w:rsidRPr="007B7E4A">
        <w:rPr>
          <w:rFonts w:ascii="Georgia" w:hAnsi="Georgia"/>
          <w:spacing w:val="-6"/>
          <w:sz w:val="24"/>
          <w:szCs w:val="24"/>
        </w:rPr>
        <w:t xml:space="preserve"> </w:t>
      </w:r>
      <w:r w:rsidRPr="007B7E4A">
        <w:rPr>
          <w:rFonts w:ascii="Georgia" w:hAnsi="Georgia"/>
          <w:sz w:val="24"/>
          <w:szCs w:val="24"/>
        </w:rPr>
        <w:t>digitale,</w:t>
      </w:r>
    </w:p>
    <w:p w14:paraId="68EC7D14" w14:textId="77777777" w:rsidR="00070EAD" w:rsidRPr="007B7E4A" w:rsidRDefault="00070EAD" w:rsidP="007B7E4A">
      <w:pPr>
        <w:pStyle w:val="Corpotesto"/>
        <w:spacing w:line="360" w:lineRule="auto"/>
        <w:ind w:left="101" w:right="1133"/>
        <w:jc w:val="both"/>
        <w:rPr>
          <w:rFonts w:ascii="Georgia" w:hAnsi="Georgia"/>
          <w:sz w:val="24"/>
          <w:szCs w:val="24"/>
        </w:rPr>
      </w:pPr>
      <w:r w:rsidRPr="007B7E4A">
        <w:rPr>
          <w:rFonts w:ascii="Georgia" w:hAnsi="Georgia"/>
          <w:sz w:val="24"/>
          <w:szCs w:val="24"/>
        </w:rPr>
        <w:t>Considerato il sostegno continuo dato ai colleghi da Docenti esperti per attivare, migliorare, risolvere le difficoltà emerse nella prassi della Didattica a distanza, Preso atto che la sospensione delle lezioni in presenza per motivi di emergenza sanitaria ha interrotto in modo improvviso e imprevisto il normale andamento dell’anno scolastico,</w:t>
      </w:r>
    </w:p>
    <w:p w14:paraId="53875B81" w14:textId="3DBD9CA7" w:rsidR="00070EAD" w:rsidRPr="007B7E4A" w:rsidRDefault="00070EAD" w:rsidP="007B7E4A">
      <w:pPr>
        <w:pStyle w:val="Corpotesto"/>
        <w:spacing w:line="360" w:lineRule="auto"/>
        <w:ind w:left="101" w:right="1133"/>
        <w:jc w:val="both"/>
        <w:rPr>
          <w:rFonts w:ascii="Georgia" w:hAnsi="Georgia"/>
          <w:sz w:val="24"/>
          <w:szCs w:val="24"/>
        </w:rPr>
      </w:pPr>
      <w:r w:rsidRPr="007B7E4A">
        <w:rPr>
          <w:rFonts w:ascii="Georgia" w:hAnsi="Georgia"/>
          <w:sz w:val="24"/>
          <w:szCs w:val="24"/>
        </w:rPr>
        <w:t>Considerate le circolari</w:t>
      </w:r>
      <w:r w:rsidR="00A9013B" w:rsidRPr="007B7E4A">
        <w:rPr>
          <w:rFonts w:ascii="Georgia" w:hAnsi="Georgia"/>
          <w:sz w:val="24"/>
          <w:szCs w:val="24"/>
        </w:rPr>
        <w:t xml:space="preserve"> 194, 199, 201, 214, 216, 220, 233, 234 e le newsletter </w:t>
      </w:r>
      <w:r w:rsidR="0034364E" w:rsidRPr="007B7E4A">
        <w:rPr>
          <w:rFonts w:ascii="Georgia" w:hAnsi="Georgia"/>
          <w:sz w:val="24"/>
          <w:szCs w:val="24"/>
        </w:rPr>
        <w:t>“</w:t>
      </w:r>
      <w:r w:rsidR="0034364E" w:rsidRPr="007B7E4A">
        <w:rPr>
          <w:rFonts w:ascii="Georgia" w:hAnsi="Georgia"/>
          <w:i/>
          <w:iCs/>
          <w:sz w:val="24"/>
          <w:szCs w:val="24"/>
        </w:rPr>
        <w:t>didattica a distanza</w:t>
      </w:r>
      <w:r w:rsidR="0034364E" w:rsidRPr="007B7E4A">
        <w:rPr>
          <w:rFonts w:ascii="Georgia" w:hAnsi="Georgia"/>
          <w:sz w:val="24"/>
          <w:szCs w:val="24"/>
        </w:rPr>
        <w:t>”, “</w:t>
      </w:r>
      <w:r w:rsidR="0034364E" w:rsidRPr="007B7E4A">
        <w:rPr>
          <w:rFonts w:ascii="Georgia" w:hAnsi="Georgia"/>
          <w:i/>
          <w:iCs/>
          <w:sz w:val="24"/>
          <w:szCs w:val="24"/>
        </w:rPr>
        <w:t>indicazioni operative per la didattica a distanza e altri avvisi</w:t>
      </w:r>
      <w:r w:rsidR="0034364E" w:rsidRPr="007B7E4A">
        <w:rPr>
          <w:rFonts w:ascii="Georgia" w:hAnsi="Georgia"/>
          <w:sz w:val="24"/>
          <w:szCs w:val="24"/>
        </w:rPr>
        <w:t>”, “</w:t>
      </w:r>
      <w:r w:rsidR="0034364E" w:rsidRPr="007B7E4A">
        <w:rPr>
          <w:rFonts w:ascii="Georgia" w:hAnsi="Georgia"/>
          <w:i/>
          <w:iCs/>
          <w:sz w:val="24"/>
          <w:szCs w:val="24"/>
        </w:rPr>
        <w:t>ancora sulla didattica a distanza</w:t>
      </w:r>
      <w:r w:rsidR="0034364E" w:rsidRPr="007B7E4A">
        <w:rPr>
          <w:rFonts w:ascii="Georgia" w:hAnsi="Georgia"/>
          <w:sz w:val="24"/>
          <w:szCs w:val="24"/>
        </w:rPr>
        <w:t>”, “</w:t>
      </w:r>
      <w:r w:rsidR="0034364E" w:rsidRPr="007B7E4A">
        <w:rPr>
          <w:rFonts w:ascii="Georgia" w:hAnsi="Georgia"/>
          <w:i/>
          <w:iCs/>
          <w:sz w:val="24"/>
          <w:szCs w:val="24"/>
        </w:rPr>
        <w:t>gestione accesso su G-suite</w:t>
      </w:r>
      <w:r w:rsidR="0034364E" w:rsidRPr="007B7E4A">
        <w:rPr>
          <w:rFonts w:ascii="Georgia" w:hAnsi="Georgia"/>
          <w:sz w:val="24"/>
          <w:szCs w:val="24"/>
        </w:rPr>
        <w:t>”, “</w:t>
      </w:r>
      <w:r w:rsidR="0034364E" w:rsidRPr="007B7E4A">
        <w:rPr>
          <w:rFonts w:ascii="Georgia" w:hAnsi="Georgia"/>
          <w:i/>
          <w:iCs/>
          <w:sz w:val="24"/>
          <w:szCs w:val="24"/>
        </w:rPr>
        <w:t>corso su G-suite</w:t>
      </w:r>
      <w:r w:rsidR="0034364E" w:rsidRPr="007B7E4A">
        <w:rPr>
          <w:rFonts w:ascii="Georgia" w:hAnsi="Georgia"/>
          <w:sz w:val="24"/>
          <w:szCs w:val="24"/>
        </w:rPr>
        <w:t>”, “</w:t>
      </w:r>
      <w:r w:rsidR="0034364E" w:rsidRPr="007B7E4A">
        <w:rPr>
          <w:rFonts w:ascii="Georgia" w:hAnsi="Georgia"/>
          <w:i/>
          <w:iCs/>
          <w:sz w:val="24"/>
          <w:szCs w:val="24"/>
        </w:rPr>
        <w:t>linee guida didattica a distanza</w:t>
      </w:r>
      <w:r w:rsidR="0034364E" w:rsidRPr="007B7E4A">
        <w:rPr>
          <w:rFonts w:ascii="Georgia" w:hAnsi="Georgia"/>
          <w:sz w:val="24"/>
          <w:szCs w:val="24"/>
        </w:rPr>
        <w:t>”</w:t>
      </w:r>
      <w:r w:rsidR="00A9013B" w:rsidRPr="007B7E4A">
        <w:rPr>
          <w:rFonts w:ascii="Georgia" w:hAnsi="Georgia"/>
          <w:sz w:val="24"/>
          <w:szCs w:val="24"/>
        </w:rPr>
        <w:t xml:space="preserve"> </w:t>
      </w:r>
    </w:p>
    <w:p w14:paraId="2EE49549" w14:textId="562FE785" w:rsidR="00070EAD" w:rsidRPr="007B7E4A" w:rsidRDefault="00070EAD" w:rsidP="007B7E4A">
      <w:pPr>
        <w:pStyle w:val="Corpotesto"/>
        <w:spacing w:line="360" w:lineRule="auto"/>
        <w:ind w:left="101" w:right="1133"/>
        <w:jc w:val="both"/>
        <w:rPr>
          <w:rFonts w:ascii="Georgia" w:hAnsi="Georgia"/>
          <w:sz w:val="24"/>
          <w:szCs w:val="24"/>
        </w:rPr>
      </w:pPr>
      <w:r w:rsidRPr="007B7E4A">
        <w:rPr>
          <w:rFonts w:ascii="Georgia" w:hAnsi="Georgia"/>
          <w:sz w:val="24"/>
          <w:szCs w:val="24"/>
        </w:rPr>
        <w:t xml:space="preserve">Valutate le indicazioni della nota n. </w:t>
      </w:r>
      <w:r w:rsidR="00F037FC" w:rsidRPr="007B7E4A">
        <w:rPr>
          <w:rFonts w:ascii="Georgia" w:hAnsi="Georgia"/>
          <w:sz w:val="24"/>
          <w:szCs w:val="24"/>
        </w:rPr>
        <w:t>6357</w:t>
      </w:r>
      <w:r w:rsidRPr="007B7E4A">
        <w:rPr>
          <w:rFonts w:ascii="Georgia" w:hAnsi="Georgia"/>
          <w:sz w:val="24"/>
          <w:szCs w:val="24"/>
        </w:rPr>
        <w:t xml:space="preserve"> del </w:t>
      </w:r>
      <w:r w:rsidR="00C85407" w:rsidRPr="007B7E4A">
        <w:rPr>
          <w:rFonts w:ascii="Georgia" w:hAnsi="Georgia"/>
          <w:sz w:val="24"/>
          <w:szCs w:val="24"/>
        </w:rPr>
        <w:t>2</w:t>
      </w:r>
      <w:r w:rsidRPr="007B7E4A">
        <w:rPr>
          <w:rFonts w:ascii="Georgia" w:hAnsi="Georgia"/>
          <w:sz w:val="24"/>
          <w:szCs w:val="24"/>
        </w:rPr>
        <w:t xml:space="preserve">7-03-2020 del </w:t>
      </w:r>
      <w:r w:rsidR="00C85407" w:rsidRPr="007B7E4A">
        <w:rPr>
          <w:rFonts w:ascii="Georgia" w:hAnsi="Georgia"/>
          <w:sz w:val="24"/>
          <w:szCs w:val="24"/>
        </w:rPr>
        <w:t>Dirigente Davide D’amico</w:t>
      </w:r>
      <w:r w:rsidRPr="007B7E4A">
        <w:rPr>
          <w:rFonts w:ascii="Georgia" w:hAnsi="Georgia"/>
          <w:sz w:val="24"/>
          <w:szCs w:val="24"/>
        </w:rPr>
        <w:t xml:space="preserve"> </w:t>
      </w:r>
      <w:hyperlink r:id="rId7" w:history="1">
        <w:r w:rsidR="00F037FC" w:rsidRPr="007B7E4A">
          <w:rPr>
            <w:rStyle w:val="Collegamentoipertestuale"/>
            <w:rFonts w:ascii="Georgia" w:hAnsi="Georgia"/>
            <w:sz w:val="24"/>
            <w:szCs w:val="24"/>
          </w:rPr>
          <w:t>..\..\coronavirus\</w:t>
        </w:r>
        <w:proofErr w:type="spellStart"/>
        <w:r w:rsidR="00F037FC" w:rsidRPr="007B7E4A">
          <w:rPr>
            <w:rStyle w:val="Collegamentoipertestuale"/>
            <w:rFonts w:ascii="Georgia" w:hAnsi="Georgia"/>
            <w:sz w:val="24"/>
            <w:szCs w:val="24"/>
          </w:rPr>
          <w:t>m_pi.AOODRLO.REGISTRO</w:t>
        </w:r>
        <w:proofErr w:type="spellEnd"/>
        <w:r w:rsidR="00F037FC" w:rsidRPr="007B7E4A">
          <w:rPr>
            <w:rStyle w:val="Collegamentoipertestuale"/>
            <w:rFonts w:ascii="Georgia" w:hAnsi="Georgia"/>
            <w:sz w:val="24"/>
            <w:szCs w:val="24"/>
          </w:rPr>
          <w:t xml:space="preserve"> UFFICIALE(I).0006357.27-03-2020.pdf</w:t>
        </w:r>
      </w:hyperlink>
    </w:p>
    <w:p w14:paraId="123FE13F" w14:textId="77777777" w:rsidR="00070EAD" w:rsidRPr="007B7E4A" w:rsidRDefault="00070EAD" w:rsidP="007B7E4A">
      <w:pPr>
        <w:pStyle w:val="Corpotesto"/>
        <w:spacing w:before="2" w:line="360" w:lineRule="auto"/>
        <w:ind w:right="1133"/>
        <w:jc w:val="both"/>
        <w:rPr>
          <w:rFonts w:ascii="Georgia" w:hAnsi="Georgia"/>
          <w:sz w:val="24"/>
          <w:szCs w:val="24"/>
        </w:rPr>
      </w:pPr>
    </w:p>
    <w:p w14:paraId="3903327A" w14:textId="77777777" w:rsidR="00F037FC" w:rsidRPr="007B7E4A" w:rsidRDefault="00070EAD" w:rsidP="007B7E4A">
      <w:pPr>
        <w:pStyle w:val="Titolo1"/>
        <w:spacing w:line="360" w:lineRule="auto"/>
        <w:ind w:right="1133"/>
        <w:jc w:val="both"/>
        <w:rPr>
          <w:rFonts w:ascii="Georgia" w:hAnsi="Georgia"/>
          <w:sz w:val="24"/>
          <w:szCs w:val="24"/>
        </w:rPr>
      </w:pPr>
      <w:r w:rsidRPr="007B7E4A">
        <w:rPr>
          <w:rFonts w:ascii="Georgia" w:hAnsi="Georgia"/>
          <w:sz w:val="24"/>
          <w:szCs w:val="24"/>
        </w:rPr>
        <w:t xml:space="preserve">Il Collegio Docenti delibera </w:t>
      </w:r>
    </w:p>
    <w:p w14:paraId="37B0EB8E" w14:textId="6BB26A8A" w:rsidR="00070EAD" w:rsidRPr="007B7E4A" w:rsidRDefault="00F037FC" w:rsidP="007B7E4A">
      <w:pPr>
        <w:pStyle w:val="Titolo1"/>
        <w:spacing w:line="360" w:lineRule="auto"/>
        <w:ind w:right="931"/>
        <w:jc w:val="both"/>
        <w:rPr>
          <w:rFonts w:ascii="Georgia" w:hAnsi="Georgia"/>
          <w:sz w:val="24"/>
          <w:szCs w:val="24"/>
        </w:rPr>
      </w:pPr>
      <w:r w:rsidRPr="007B7E4A">
        <w:rPr>
          <w:rFonts w:ascii="Georgia" w:hAnsi="Georgia" w:cs="TimesNewRomanPSMT"/>
          <w:sz w:val="24"/>
          <w:szCs w:val="24"/>
        </w:rPr>
        <w:t>attività di formazione dei docenti neo immessi in ruolo</w:t>
      </w:r>
      <w:r w:rsidR="00070EAD" w:rsidRPr="007B7E4A">
        <w:rPr>
          <w:rFonts w:ascii="Georgia" w:hAnsi="Georgia"/>
          <w:sz w:val="24"/>
          <w:szCs w:val="24"/>
        </w:rPr>
        <w:t>:</w:t>
      </w:r>
    </w:p>
    <w:p w14:paraId="3222359F" w14:textId="77777777" w:rsidR="00421A55" w:rsidRPr="007B7E4A" w:rsidRDefault="00421A55" w:rsidP="007B7E4A">
      <w:pPr>
        <w:autoSpaceDE w:val="0"/>
        <w:autoSpaceDN w:val="0"/>
        <w:adjustRightInd w:val="0"/>
        <w:spacing w:line="360" w:lineRule="auto"/>
        <w:ind w:right="931"/>
        <w:jc w:val="both"/>
        <w:rPr>
          <w:rFonts w:ascii="Georgia" w:hAnsi="Georgia" w:cs="TimesNewRomanPS-ItalicMT"/>
          <w:i/>
          <w:iCs/>
          <w:sz w:val="24"/>
          <w:szCs w:val="24"/>
        </w:rPr>
      </w:pPr>
      <w:r w:rsidRPr="007B7E4A">
        <w:rPr>
          <w:rFonts w:ascii="Georgia" w:hAnsi="Georgia" w:cs="TimesNewRomanPS-ItalicMT"/>
          <w:i/>
          <w:iCs/>
          <w:sz w:val="24"/>
          <w:szCs w:val="24"/>
        </w:rPr>
        <w:t>a. Laboratori formativi</w:t>
      </w:r>
    </w:p>
    <w:p w14:paraId="744C2411" w14:textId="39C5F848" w:rsidR="00421A55" w:rsidRPr="007B7E4A" w:rsidRDefault="00421A55" w:rsidP="007B7E4A">
      <w:pPr>
        <w:autoSpaceDE w:val="0"/>
        <w:autoSpaceDN w:val="0"/>
        <w:adjustRightInd w:val="0"/>
        <w:spacing w:line="360" w:lineRule="auto"/>
        <w:ind w:right="931"/>
        <w:jc w:val="both"/>
        <w:rPr>
          <w:rFonts w:ascii="Georgia" w:hAnsi="Georgia" w:cs="TimesNewRomanPSMT"/>
          <w:sz w:val="24"/>
          <w:szCs w:val="24"/>
        </w:rPr>
      </w:pPr>
      <w:r w:rsidRPr="007B7E4A">
        <w:rPr>
          <w:rFonts w:ascii="Georgia" w:hAnsi="Georgia" w:cs="TimesNewRomanPSMT"/>
          <w:sz w:val="24"/>
          <w:szCs w:val="24"/>
        </w:rPr>
        <w:t>I laboratori formativi, caratteristici dell’anno di formazione e prova, sono generalmente articolati</w:t>
      </w:r>
      <w:r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>in quattro incontri di 3 ore ciascuno sui temi previsti dal DM 850/2015 (nota AOODGPER prot. n.</w:t>
      </w:r>
      <w:r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 xml:space="preserve">389533 del 4/9/2019). Ferma restando la complessiva durata di 12 ore </w:t>
      </w:r>
      <w:r w:rsidRPr="007B7E4A">
        <w:rPr>
          <w:rFonts w:ascii="Georgia" w:hAnsi="Georgia" w:cs="TimesNewRomanPSMT"/>
          <w:sz w:val="24"/>
          <w:szCs w:val="24"/>
        </w:rPr>
        <w:lastRenderedPageBreak/>
        <w:t>di fruizione totale per i</w:t>
      </w:r>
      <w:r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 xml:space="preserve">laboratori, si consiglia di proporre per ogni docente </w:t>
      </w:r>
      <w:proofErr w:type="gramStart"/>
      <w:r w:rsidRPr="007B7E4A">
        <w:rPr>
          <w:rFonts w:ascii="Georgia" w:hAnsi="Georgia" w:cs="TimesNewRomanPSMT"/>
          <w:sz w:val="24"/>
          <w:szCs w:val="24"/>
        </w:rPr>
        <w:t>neo-assunto</w:t>
      </w:r>
      <w:proofErr w:type="gramEnd"/>
      <w:r w:rsidRPr="007B7E4A">
        <w:rPr>
          <w:rFonts w:ascii="Georgia" w:hAnsi="Georgia" w:cs="TimesNewRomanPSMT"/>
          <w:sz w:val="24"/>
          <w:szCs w:val="24"/>
        </w:rPr>
        <w:t xml:space="preserve"> la frequenza di due soli laboratori in</w:t>
      </w:r>
      <w:r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>modalità a distanza, in modo da dedicare un tempo adeguato sia alle attività in sincrono (video</w:t>
      </w:r>
      <w:r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>lezioni, interazione nella classe virtuale, ecc.) sia ai momenti di preparazione, studio personale e</w:t>
      </w:r>
      <w:r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>rielaborazione, con un feedback finale assicurato dal formatore</w:t>
      </w:r>
    </w:p>
    <w:p w14:paraId="28108F25" w14:textId="77777777" w:rsidR="00421A55" w:rsidRPr="007B7E4A" w:rsidRDefault="00421A55" w:rsidP="007B7E4A">
      <w:pPr>
        <w:autoSpaceDE w:val="0"/>
        <w:autoSpaceDN w:val="0"/>
        <w:adjustRightInd w:val="0"/>
        <w:spacing w:line="360" w:lineRule="auto"/>
        <w:ind w:right="931"/>
        <w:jc w:val="both"/>
        <w:rPr>
          <w:rFonts w:ascii="Georgia" w:hAnsi="Georgia" w:cs="TimesNewRomanPS-ItalicMT"/>
          <w:i/>
          <w:iCs/>
          <w:sz w:val="24"/>
          <w:szCs w:val="24"/>
        </w:rPr>
      </w:pPr>
      <w:r w:rsidRPr="007B7E4A">
        <w:rPr>
          <w:rFonts w:ascii="Georgia" w:hAnsi="Georgia" w:cs="TimesNewRomanPS-ItalicMT"/>
          <w:i/>
          <w:iCs/>
          <w:sz w:val="24"/>
          <w:szCs w:val="24"/>
        </w:rPr>
        <w:t>b. Peer to peer</w:t>
      </w:r>
    </w:p>
    <w:p w14:paraId="4F23E117" w14:textId="00F460F5" w:rsidR="000B05D4" w:rsidRPr="007B7E4A" w:rsidRDefault="00421A55" w:rsidP="007B7E4A">
      <w:pPr>
        <w:autoSpaceDE w:val="0"/>
        <w:autoSpaceDN w:val="0"/>
        <w:adjustRightInd w:val="0"/>
        <w:spacing w:line="360" w:lineRule="auto"/>
        <w:ind w:right="931"/>
        <w:jc w:val="both"/>
        <w:rPr>
          <w:rFonts w:ascii="Georgia" w:hAnsi="Georgia" w:cs="TimesNewRomanPSMT"/>
          <w:sz w:val="24"/>
          <w:szCs w:val="24"/>
        </w:rPr>
      </w:pPr>
      <w:r w:rsidRPr="007B7E4A">
        <w:rPr>
          <w:rFonts w:ascii="Georgia" w:hAnsi="Georgia" w:cs="TimesNewRomanPSMT"/>
          <w:sz w:val="24"/>
          <w:szCs w:val="24"/>
        </w:rPr>
        <w:t xml:space="preserve">Il </w:t>
      </w:r>
      <w:r w:rsidRPr="007B7E4A">
        <w:rPr>
          <w:rFonts w:ascii="Georgia" w:hAnsi="Georgia" w:cs="TimesNewRomanPS-ItalicMT"/>
          <w:i/>
          <w:iCs/>
          <w:sz w:val="24"/>
          <w:szCs w:val="24"/>
        </w:rPr>
        <w:t xml:space="preserve">peer to peer </w:t>
      </w:r>
      <w:r w:rsidRPr="007B7E4A">
        <w:rPr>
          <w:rFonts w:ascii="Georgia" w:hAnsi="Georgia" w:cs="TimesNewRomanPSMT"/>
          <w:sz w:val="24"/>
          <w:szCs w:val="24"/>
        </w:rPr>
        <w:t>è una delle attività fondamentali dell’anno di formazione e prova. Dovendo</w:t>
      </w:r>
      <w:r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>e volendo sperimentare questa attività durante il tempo della sospensione della didattica in presenza</w:t>
      </w:r>
      <w:r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>(nota 279 del 8/3/2020 e nota 368 del 13/3/2020), si suggerisce di effettuare la progettazione</w:t>
      </w:r>
      <w:r w:rsidRPr="007B7E4A">
        <w:rPr>
          <w:rFonts w:ascii="Georgia" w:hAnsi="Georgia" w:cs="TimesNewRomanPSMT"/>
          <w:sz w:val="24"/>
          <w:szCs w:val="24"/>
        </w:rPr>
        <w:t>-</w:t>
      </w:r>
      <w:r w:rsidRPr="007B7E4A">
        <w:rPr>
          <w:rFonts w:ascii="Georgia" w:hAnsi="Georgia" w:cs="TimesNewRomanPSMT"/>
          <w:sz w:val="24"/>
          <w:szCs w:val="24"/>
        </w:rPr>
        <w:t>osservazione</w:t>
      </w:r>
      <w:r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>relativamente alle occasioni di didattica a distanza che ciascun docente sta mettendo in</w:t>
      </w:r>
      <w:r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>atto nelle reciproche classi.</w:t>
      </w:r>
    </w:p>
    <w:p w14:paraId="3A3843F6" w14:textId="67F3F208" w:rsidR="007B7E4A" w:rsidRPr="007B7E4A" w:rsidRDefault="007B7E4A" w:rsidP="007B7E4A">
      <w:pPr>
        <w:autoSpaceDE w:val="0"/>
        <w:autoSpaceDN w:val="0"/>
        <w:adjustRightInd w:val="0"/>
        <w:spacing w:line="360" w:lineRule="auto"/>
        <w:ind w:right="931"/>
        <w:jc w:val="both"/>
        <w:rPr>
          <w:rFonts w:ascii="Georgia" w:hAnsi="Georgia"/>
          <w:sz w:val="24"/>
          <w:szCs w:val="24"/>
        </w:rPr>
      </w:pPr>
      <w:r w:rsidRPr="007B7E4A">
        <w:rPr>
          <w:rFonts w:ascii="Georgia" w:hAnsi="Georgia" w:cs="TimesNewRomanPSMT"/>
          <w:sz w:val="24"/>
          <w:szCs w:val="24"/>
        </w:rPr>
        <w:t>Anche le attività di “visita” del Dirigente scolastico avverranno durante una “lezione sincrona”.</w:t>
      </w:r>
    </w:p>
    <w:p w14:paraId="20DF4B85" w14:textId="77777777" w:rsidR="00421A55" w:rsidRPr="007B7E4A" w:rsidRDefault="00421A55" w:rsidP="007B7E4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 w:cs="TimesNewRomanPS-ItalicMT"/>
          <w:i/>
          <w:iCs/>
          <w:sz w:val="24"/>
          <w:szCs w:val="24"/>
        </w:rPr>
      </w:pPr>
      <w:r w:rsidRPr="007B7E4A">
        <w:rPr>
          <w:rFonts w:ascii="Georgia" w:hAnsi="Georgia" w:cs="TimesNewRomanPS-ItalicMT"/>
          <w:i/>
          <w:iCs/>
          <w:sz w:val="24"/>
          <w:szCs w:val="24"/>
        </w:rPr>
        <w:t>Visiting in scuole innovative</w:t>
      </w:r>
    </w:p>
    <w:p w14:paraId="1F95C0CD" w14:textId="18765168" w:rsidR="00421A55" w:rsidRPr="007B7E4A" w:rsidRDefault="00421A55" w:rsidP="007B7E4A">
      <w:pPr>
        <w:autoSpaceDE w:val="0"/>
        <w:autoSpaceDN w:val="0"/>
        <w:adjustRightInd w:val="0"/>
        <w:spacing w:line="360" w:lineRule="auto"/>
        <w:ind w:right="931"/>
        <w:jc w:val="both"/>
        <w:rPr>
          <w:rFonts w:ascii="Georgia" w:hAnsi="Georgia" w:cs="TimesNewRomanPSMT"/>
          <w:sz w:val="24"/>
          <w:szCs w:val="24"/>
        </w:rPr>
      </w:pPr>
      <w:r w:rsidRPr="007B7E4A">
        <w:rPr>
          <w:rFonts w:ascii="Georgia" w:hAnsi="Georgia" w:cs="TimesNewRomanPSMT"/>
          <w:sz w:val="24"/>
          <w:szCs w:val="24"/>
        </w:rPr>
        <w:t>L’attività del “visiting” in scuole innovative, tra le tante attività in presenza è sicuramente</w:t>
      </w:r>
      <w:r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>quella che può subire la maggiore variazione rispetto a quanto già pianificato. L’incontro organizzato</w:t>
      </w:r>
      <w:r w:rsidR="007B7E4A"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>della visita di studio non è facilmente mutuabile nel suo equivalente “a distanza”. Tuttavia, se nello</w:t>
      </w:r>
      <w:r w:rsidR="007B7E4A"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>spirito dell’iniziativa s</w:t>
      </w:r>
      <w:bookmarkStart w:id="0" w:name="_GoBack"/>
      <w:bookmarkEnd w:id="0"/>
      <w:r w:rsidRPr="007B7E4A">
        <w:rPr>
          <w:rFonts w:ascii="Georgia" w:hAnsi="Georgia" w:cs="TimesNewRomanPSMT"/>
          <w:sz w:val="24"/>
          <w:szCs w:val="24"/>
        </w:rPr>
        <w:t xml:space="preserve">perimentale vi è l’intento di </w:t>
      </w:r>
      <w:r w:rsidRPr="007B7E4A">
        <w:rPr>
          <w:rFonts w:ascii="Georgia" w:hAnsi="Georgia" w:cs="TimesNewRomanPS-BoldItalicMT"/>
          <w:b/>
          <w:bCs/>
          <w:i/>
          <w:iCs/>
          <w:sz w:val="24"/>
          <w:szCs w:val="24"/>
        </w:rPr>
        <w:t>“</w:t>
      </w:r>
      <w:r w:rsidRPr="007B7E4A">
        <w:rPr>
          <w:rFonts w:ascii="Georgia" w:hAnsi="Georgia" w:cs="TimesNewRomanPS-ItalicMT"/>
          <w:i/>
          <w:iCs/>
          <w:sz w:val="24"/>
          <w:szCs w:val="24"/>
        </w:rPr>
        <w:t>andare ad incontrare istituzioni scolastiche che</w:t>
      </w:r>
      <w:r w:rsidR="007B7E4A" w:rsidRPr="007B7E4A">
        <w:rPr>
          <w:rFonts w:ascii="Georgia" w:hAnsi="Georgia" w:cs="TimesNewRomanPS-ItalicMT"/>
          <w:i/>
          <w:iCs/>
          <w:sz w:val="24"/>
          <w:szCs w:val="24"/>
        </w:rPr>
        <w:t xml:space="preserve"> </w:t>
      </w:r>
      <w:r w:rsidRPr="007B7E4A">
        <w:rPr>
          <w:rFonts w:ascii="Georgia" w:hAnsi="Georgia" w:cs="TimesNewRomanPS-ItalicMT"/>
          <w:i/>
          <w:iCs/>
          <w:sz w:val="24"/>
          <w:szCs w:val="24"/>
        </w:rPr>
        <w:t xml:space="preserve">offrono spunti innovativi ed esempi di buone pratiche” </w:t>
      </w:r>
      <w:r w:rsidRPr="007B7E4A">
        <w:rPr>
          <w:rFonts w:ascii="Georgia" w:hAnsi="Georgia" w:cs="TimesNewRomanPSMT"/>
          <w:sz w:val="24"/>
          <w:szCs w:val="24"/>
        </w:rPr>
        <w:t>è importante cogliere l’occasione per</w:t>
      </w:r>
      <w:r w:rsidR="007B7E4A"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>prendere contatto (in modo virtuale e attraverso incontri on-line) con le buone pratiche condivise</w:t>
      </w:r>
      <w:r w:rsidR="007B7E4A"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>dalle scuole anche per far fronte al momento di emergenza, così da diffondere metodi innovativi e</w:t>
      </w:r>
      <w:r w:rsidR="007B7E4A"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>strumenti operativi per facilitare la nascita di reti di collaborazione permanenti tra docenti di</w:t>
      </w:r>
      <w:r w:rsidR="007B7E4A"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>istituzioni scolastiche differenti. Si tratterà quindi di organizzare momenti on-line sincroni e asincroni</w:t>
      </w:r>
      <w:r w:rsidR="007B7E4A"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>con le istituzioni scolastiche individuate dagli USR e analizzarle secondo una griglia strutturata per la</w:t>
      </w:r>
      <w:r w:rsidR="007B7E4A"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>quale si può far riferimento, a titolo di esempio, a quella suggerita in “Visiting e formazione docente”</w:t>
      </w:r>
      <w:r w:rsidR="007B7E4A" w:rsidRPr="007B7E4A">
        <w:rPr>
          <w:rFonts w:ascii="Georgia" w:hAnsi="Georgia" w:cs="TimesNewRomanPSMT"/>
          <w:sz w:val="24"/>
          <w:szCs w:val="24"/>
        </w:rPr>
        <w:t xml:space="preserve"> </w:t>
      </w:r>
      <w:r w:rsidRPr="007B7E4A">
        <w:rPr>
          <w:rFonts w:ascii="Georgia" w:hAnsi="Georgia" w:cs="TimesNewRomanPSMT"/>
          <w:sz w:val="24"/>
          <w:szCs w:val="24"/>
        </w:rPr>
        <w:t>del sito di INDIRE.</w:t>
      </w:r>
    </w:p>
    <w:p w14:paraId="4F12498B" w14:textId="77777777" w:rsidR="00421A55" w:rsidRPr="007B7E4A" w:rsidRDefault="00421A55" w:rsidP="007B7E4A">
      <w:pPr>
        <w:autoSpaceDE w:val="0"/>
        <w:autoSpaceDN w:val="0"/>
        <w:adjustRightInd w:val="0"/>
        <w:spacing w:line="360" w:lineRule="auto"/>
        <w:ind w:right="931"/>
        <w:jc w:val="both"/>
        <w:rPr>
          <w:rFonts w:ascii="Georgia" w:hAnsi="Georgia" w:cs="TimesNewRomanPS-ItalicMT"/>
          <w:i/>
          <w:iCs/>
          <w:sz w:val="24"/>
          <w:szCs w:val="24"/>
        </w:rPr>
      </w:pPr>
      <w:r w:rsidRPr="007B7E4A">
        <w:rPr>
          <w:rFonts w:ascii="Georgia" w:hAnsi="Georgia" w:cs="TimesNewRomanPS-ItalicMT"/>
          <w:i/>
          <w:iCs/>
          <w:sz w:val="24"/>
          <w:szCs w:val="24"/>
        </w:rPr>
        <w:t>d. Valutazione dell’anno di formazione dei neoassunti docenti</w:t>
      </w:r>
    </w:p>
    <w:p w14:paraId="21F610C7" w14:textId="3A2EE4B4" w:rsidR="00070EAD" w:rsidRPr="007B7E4A" w:rsidRDefault="007B7E4A" w:rsidP="007B7E4A">
      <w:pPr>
        <w:autoSpaceDE w:val="0"/>
        <w:autoSpaceDN w:val="0"/>
        <w:adjustRightInd w:val="0"/>
        <w:spacing w:line="360" w:lineRule="auto"/>
        <w:ind w:right="931"/>
        <w:jc w:val="both"/>
        <w:rPr>
          <w:rFonts w:ascii="Georgia" w:hAnsi="Georgia"/>
          <w:sz w:val="24"/>
          <w:szCs w:val="24"/>
        </w:rPr>
      </w:pPr>
      <w:r w:rsidRPr="007B7E4A">
        <w:rPr>
          <w:rFonts w:ascii="Georgia" w:hAnsi="Georgia" w:cs="TimesNewRomanPSMT"/>
          <w:sz w:val="24"/>
          <w:szCs w:val="24"/>
        </w:rPr>
        <w:lastRenderedPageBreak/>
        <w:t>Si attendono</w:t>
      </w:r>
      <w:r w:rsidR="00421A55" w:rsidRPr="007B7E4A">
        <w:rPr>
          <w:rFonts w:ascii="Georgia" w:hAnsi="Georgia" w:cs="TimesNewRomanPSMT"/>
          <w:sz w:val="24"/>
          <w:szCs w:val="24"/>
        </w:rPr>
        <w:t xml:space="preserve"> ulteriori indicazioni in merito alle fasi conclusive della valutazione del</w:t>
      </w:r>
      <w:r w:rsidRPr="007B7E4A">
        <w:rPr>
          <w:rFonts w:ascii="Georgia" w:hAnsi="Georgia" w:cs="TimesNewRomanPSMT"/>
          <w:sz w:val="24"/>
          <w:szCs w:val="24"/>
        </w:rPr>
        <w:t xml:space="preserve"> </w:t>
      </w:r>
      <w:r w:rsidR="00421A55" w:rsidRPr="007B7E4A">
        <w:rPr>
          <w:rFonts w:ascii="Georgia" w:hAnsi="Georgia" w:cs="TimesNewRomanPSMT"/>
          <w:sz w:val="24"/>
          <w:szCs w:val="24"/>
        </w:rPr>
        <w:t xml:space="preserve">periodo di prova per ogni docente </w:t>
      </w:r>
      <w:proofErr w:type="gramStart"/>
      <w:r w:rsidR="00421A55" w:rsidRPr="007B7E4A">
        <w:rPr>
          <w:rFonts w:ascii="Georgia" w:hAnsi="Georgia" w:cs="TimesNewRomanPSMT"/>
          <w:sz w:val="24"/>
          <w:szCs w:val="24"/>
        </w:rPr>
        <w:t>neo-assunto</w:t>
      </w:r>
      <w:proofErr w:type="gramEnd"/>
      <w:r w:rsidR="00421A55" w:rsidRPr="007B7E4A">
        <w:rPr>
          <w:rFonts w:ascii="Georgia" w:hAnsi="Georgia" w:cs="TimesNewRomanPSMT"/>
          <w:sz w:val="24"/>
          <w:szCs w:val="24"/>
        </w:rPr>
        <w:t>, che al momento vengono confermate nella</w:t>
      </w:r>
      <w:r w:rsidRPr="007B7E4A">
        <w:rPr>
          <w:rFonts w:ascii="Georgia" w:hAnsi="Georgia" w:cs="TimesNewRomanPSMT"/>
          <w:sz w:val="24"/>
          <w:szCs w:val="24"/>
        </w:rPr>
        <w:t xml:space="preserve"> </w:t>
      </w:r>
      <w:r w:rsidR="00421A55" w:rsidRPr="007B7E4A">
        <w:rPr>
          <w:rFonts w:ascii="Georgia" w:hAnsi="Georgia" w:cs="TimesNewRomanPSMT"/>
          <w:sz w:val="24"/>
          <w:szCs w:val="24"/>
        </w:rPr>
        <w:t>configurazione prevista dal D.M. 850/2015. Ad ogni buon conto, si raccomanda ai docenti neoassunti</w:t>
      </w:r>
      <w:r w:rsidRPr="007B7E4A">
        <w:rPr>
          <w:rFonts w:ascii="Georgia" w:hAnsi="Georgia" w:cs="TimesNewRomanPSMT"/>
          <w:sz w:val="24"/>
          <w:szCs w:val="24"/>
        </w:rPr>
        <w:t xml:space="preserve"> </w:t>
      </w:r>
      <w:r w:rsidR="00421A55" w:rsidRPr="007B7E4A">
        <w:rPr>
          <w:rFonts w:ascii="Georgia" w:hAnsi="Georgia" w:cs="TimesNewRomanPSMT"/>
          <w:sz w:val="24"/>
          <w:szCs w:val="24"/>
        </w:rPr>
        <w:t>di curare con particolare attenzione la documentazione “virtuale” sul proprio periodo di prova</w:t>
      </w:r>
      <w:r w:rsidRPr="007B7E4A">
        <w:rPr>
          <w:rFonts w:ascii="Georgia" w:hAnsi="Georgia" w:cs="TimesNewRomanPSMT"/>
          <w:sz w:val="24"/>
          <w:szCs w:val="24"/>
        </w:rPr>
        <w:t xml:space="preserve"> </w:t>
      </w:r>
      <w:r w:rsidR="00421A55" w:rsidRPr="007B7E4A">
        <w:rPr>
          <w:rFonts w:ascii="Georgia" w:hAnsi="Georgia" w:cs="TimesNewRomanPSMT"/>
          <w:sz w:val="24"/>
          <w:szCs w:val="24"/>
        </w:rPr>
        <w:t>e formazione che viene richiesta dalla piattaforma INDIRE, con gli opportuni adattamenti dovuti alla</w:t>
      </w:r>
      <w:r w:rsidRPr="007B7E4A">
        <w:rPr>
          <w:rFonts w:ascii="Georgia" w:hAnsi="Georgia" w:cs="TimesNewRomanPSMT"/>
          <w:sz w:val="24"/>
          <w:szCs w:val="24"/>
        </w:rPr>
        <w:t xml:space="preserve"> </w:t>
      </w:r>
      <w:r w:rsidR="00421A55" w:rsidRPr="007B7E4A">
        <w:rPr>
          <w:rFonts w:ascii="Georgia" w:hAnsi="Georgia" w:cs="TimesNewRomanPSMT"/>
          <w:sz w:val="24"/>
          <w:szCs w:val="24"/>
        </w:rPr>
        <w:t>particolare situazione.</w:t>
      </w:r>
    </w:p>
    <w:sectPr w:rsidR="00070EAD" w:rsidRPr="007B7E4A" w:rsidSect="000B05D4">
      <w:headerReference w:type="default" r:id="rId8"/>
      <w:footerReference w:type="default" r:id="rId9"/>
      <w:pgSz w:w="11910" w:h="16840"/>
      <w:pgMar w:top="1040" w:right="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B8FC7" w14:textId="77777777" w:rsidR="00813E36" w:rsidRDefault="00813E36" w:rsidP="00720A36">
      <w:r>
        <w:separator/>
      </w:r>
    </w:p>
  </w:endnote>
  <w:endnote w:type="continuationSeparator" w:id="0">
    <w:p w14:paraId="4B71F6A6" w14:textId="77777777" w:rsidR="00813E36" w:rsidRDefault="00813E36" w:rsidP="0072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">
    <w:altName w:val="Verdana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11BE" w14:textId="77777777" w:rsidR="005538C1" w:rsidRDefault="00903648">
    <w:pPr>
      <w:pStyle w:val="Pidipagina"/>
    </w:pPr>
    <w:r>
      <w:rPr>
        <w:noProof/>
        <w:lang w:eastAsia="it-IT"/>
      </w:rPr>
      <w:drawing>
        <wp:inline distT="0" distB="0" distL="0" distR="0" wp14:anchorId="2155DBAB" wp14:editId="75D8E18B">
          <wp:extent cx="6120130" cy="87376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è di pagina 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5E66FD" w14:textId="77777777" w:rsidR="005538C1" w:rsidRDefault="005538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C1A99" w14:textId="77777777" w:rsidR="00813E36" w:rsidRDefault="00813E36" w:rsidP="00720A36">
      <w:r>
        <w:separator/>
      </w:r>
    </w:p>
  </w:footnote>
  <w:footnote w:type="continuationSeparator" w:id="0">
    <w:p w14:paraId="327092AD" w14:textId="77777777" w:rsidR="00813E36" w:rsidRDefault="00813E36" w:rsidP="0072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A62E" w14:textId="23670922" w:rsidR="005538C1" w:rsidRDefault="00082512" w:rsidP="00060A44">
    <w:pPr>
      <w:pStyle w:val="Intestazione"/>
      <w:tabs>
        <w:tab w:val="clear" w:pos="9638"/>
        <w:tab w:val="right" w:pos="10773"/>
      </w:tabs>
      <w:ind w:right="-1134" w:hanging="1134"/>
      <w:jc w:val="center"/>
    </w:pPr>
    <w:r>
      <w:rPr>
        <w:noProof/>
      </w:rPr>
      <w:drawing>
        <wp:inline distT="0" distB="0" distL="0" distR="0" wp14:anchorId="42D61A45" wp14:editId="3061CD78">
          <wp:extent cx="7488316" cy="14249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accreditamento 2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353" cy="1425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024"/>
    <w:multiLevelType w:val="hybridMultilevel"/>
    <w:tmpl w:val="D22C873E"/>
    <w:lvl w:ilvl="0" w:tplc="D3F87286">
      <w:numFmt w:val="bullet"/>
      <w:lvlText w:val="-"/>
      <w:lvlJc w:val="left"/>
      <w:pPr>
        <w:ind w:left="822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it-IT" w:eastAsia="en-US" w:bidi="ar-SA"/>
      </w:rPr>
    </w:lvl>
    <w:lvl w:ilvl="1" w:tplc="D9BCB87E">
      <w:start w:val="1"/>
      <w:numFmt w:val="decimal"/>
      <w:lvlText w:val="%2."/>
      <w:lvlJc w:val="left"/>
      <w:pPr>
        <w:ind w:left="1542" w:hanging="360"/>
        <w:jc w:val="left"/>
      </w:pPr>
      <w:rPr>
        <w:rFonts w:ascii="Liberation Sans" w:eastAsia="Liberation Sans" w:hAnsi="Liberation Sans" w:cs="Liberation Sans" w:hint="default"/>
        <w:spacing w:val="-7"/>
        <w:w w:val="100"/>
        <w:sz w:val="22"/>
        <w:szCs w:val="22"/>
        <w:lang w:val="it-IT" w:eastAsia="en-US" w:bidi="ar-SA"/>
      </w:rPr>
    </w:lvl>
    <w:lvl w:ilvl="2" w:tplc="63041730">
      <w:numFmt w:val="bullet"/>
      <w:lvlText w:val="•"/>
      <w:lvlJc w:val="left"/>
      <w:pPr>
        <w:ind w:left="2542" w:hanging="360"/>
      </w:pPr>
      <w:rPr>
        <w:rFonts w:hint="default"/>
        <w:lang w:val="it-IT" w:eastAsia="en-US" w:bidi="ar-SA"/>
      </w:rPr>
    </w:lvl>
    <w:lvl w:ilvl="3" w:tplc="EF0674B8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3D042D3A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7604165C">
      <w:numFmt w:val="bullet"/>
      <w:lvlText w:val="•"/>
      <w:lvlJc w:val="left"/>
      <w:pPr>
        <w:ind w:left="5551" w:hanging="360"/>
      </w:pPr>
      <w:rPr>
        <w:rFonts w:hint="default"/>
        <w:lang w:val="it-IT" w:eastAsia="en-US" w:bidi="ar-SA"/>
      </w:rPr>
    </w:lvl>
    <w:lvl w:ilvl="6" w:tplc="1FB271DC">
      <w:numFmt w:val="bullet"/>
      <w:lvlText w:val="•"/>
      <w:lvlJc w:val="left"/>
      <w:pPr>
        <w:ind w:left="6554" w:hanging="360"/>
      </w:pPr>
      <w:rPr>
        <w:rFonts w:hint="default"/>
        <w:lang w:val="it-IT" w:eastAsia="en-US" w:bidi="ar-SA"/>
      </w:rPr>
    </w:lvl>
    <w:lvl w:ilvl="7" w:tplc="7FE036C6">
      <w:numFmt w:val="bullet"/>
      <w:lvlText w:val="•"/>
      <w:lvlJc w:val="left"/>
      <w:pPr>
        <w:ind w:left="7557" w:hanging="360"/>
      </w:pPr>
      <w:rPr>
        <w:rFonts w:hint="default"/>
        <w:lang w:val="it-IT" w:eastAsia="en-US" w:bidi="ar-SA"/>
      </w:rPr>
    </w:lvl>
    <w:lvl w:ilvl="8" w:tplc="C8E244A8">
      <w:numFmt w:val="bullet"/>
      <w:lvlText w:val="•"/>
      <w:lvlJc w:val="left"/>
      <w:pPr>
        <w:ind w:left="85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74675E"/>
    <w:multiLevelType w:val="hybridMultilevel"/>
    <w:tmpl w:val="A3F68490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408499F"/>
    <w:multiLevelType w:val="hybridMultilevel"/>
    <w:tmpl w:val="47D87CB8"/>
    <w:lvl w:ilvl="0" w:tplc="AC08428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5C39"/>
    <w:multiLevelType w:val="hybridMultilevel"/>
    <w:tmpl w:val="630AD3F0"/>
    <w:lvl w:ilvl="0" w:tplc="2196D4F8">
      <w:numFmt w:val="bullet"/>
      <w:lvlText w:val="-"/>
      <w:lvlJc w:val="left"/>
      <w:pPr>
        <w:ind w:left="1004" w:hanging="360"/>
      </w:pPr>
      <w:rPr>
        <w:rFonts w:ascii="DejaVu Sans" w:eastAsia="DejaVu Sans" w:hAnsi="DejaVu Sans" w:cs="DejaVu Sans" w:hint="default"/>
        <w:color w:val="212121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6AD0E4B"/>
    <w:multiLevelType w:val="hybridMultilevel"/>
    <w:tmpl w:val="2500E208"/>
    <w:lvl w:ilvl="0" w:tplc="F70ACC66">
      <w:numFmt w:val="bullet"/>
      <w:lvlText w:val="-"/>
      <w:lvlJc w:val="left"/>
      <w:pPr>
        <w:ind w:left="822" w:hanging="360"/>
      </w:pPr>
      <w:rPr>
        <w:rFonts w:hint="default"/>
        <w:spacing w:val="-35"/>
        <w:w w:val="100"/>
        <w:lang w:val="it-IT" w:eastAsia="en-US" w:bidi="ar-SA"/>
      </w:rPr>
    </w:lvl>
    <w:lvl w:ilvl="1" w:tplc="137E3C7A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A81A7C54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484CFC60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80466818">
      <w:numFmt w:val="bullet"/>
      <w:lvlText w:val="•"/>
      <w:lvlJc w:val="left"/>
      <w:pPr>
        <w:ind w:left="4718" w:hanging="360"/>
      </w:pPr>
      <w:rPr>
        <w:rFonts w:hint="default"/>
        <w:lang w:val="it-IT" w:eastAsia="en-US" w:bidi="ar-SA"/>
      </w:rPr>
    </w:lvl>
    <w:lvl w:ilvl="5" w:tplc="F2D44894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  <w:lvl w:ilvl="6" w:tplc="E8304086">
      <w:numFmt w:val="bullet"/>
      <w:lvlText w:val="•"/>
      <w:lvlJc w:val="left"/>
      <w:pPr>
        <w:ind w:left="6667" w:hanging="360"/>
      </w:pPr>
      <w:rPr>
        <w:rFonts w:hint="default"/>
        <w:lang w:val="it-IT" w:eastAsia="en-US" w:bidi="ar-SA"/>
      </w:rPr>
    </w:lvl>
    <w:lvl w:ilvl="7" w:tplc="C570FB04">
      <w:numFmt w:val="bullet"/>
      <w:lvlText w:val="•"/>
      <w:lvlJc w:val="left"/>
      <w:pPr>
        <w:ind w:left="7641" w:hanging="360"/>
      </w:pPr>
      <w:rPr>
        <w:rFonts w:hint="default"/>
        <w:lang w:val="it-IT" w:eastAsia="en-US" w:bidi="ar-SA"/>
      </w:rPr>
    </w:lvl>
    <w:lvl w:ilvl="8" w:tplc="6C183042">
      <w:numFmt w:val="bullet"/>
      <w:lvlText w:val="•"/>
      <w:lvlJc w:val="left"/>
      <w:pPr>
        <w:ind w:left="861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F5C45F0"/>
    <w:multiLevelType w:val="hybridMultilevel"/>
    <w:tmpl w:val="ACDC113C"/>
    <w:lvl w:ilvl="0" w:tplc="870EB0E6">
      <w:start w:val="1"/>
      <w:numFmt w:val="decimal"/>
      <w:lvlText w:val="%1)"/>
      <w:lvlJc w:val="left"/>
      <w:pPr>
        <w:ind w:left="822" w:hanging="360"/>
        <w:jc w:val="left"/>
      </w:pPr>
      <w:rPr>
        <w:rFonts w:hint="default"/>
        <w:spacing w:val="-6"/>
        <w:w w:val="100"/>
        <w:lang w:val="it-IT" w:eastAsia="en-US" w:bidi="ar-SA"/>
      </w:rPr>
    </w:lvl>
    <w:lvl w:ilvl="1" w:tplc="EC5E69B0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FF8C43D8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05E43EC6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8A3803FA">
      <w:numFmt w:val="bullet"/>
      <w:lvlText w:val="•"/>
      <w:lvlJc w:val="left"/>
      <w:pPr>
        <w:ind w:left="4718" w:hanging="360"/>
      </w:pPr>
      <w:rPr>
        <w:rFonts w:hint="default"/>
        <w:lang w:val="it-IT" w:eastAsia="en-US" w:bidi="ar-SA"/>
      </w:rPr>
    </w:lvl>
    <w:lvl w:ilvl="5" w:tplc="080C2CFC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  <w:lvl w:ilvl="6" w:tplc="4722547C">
      <w:numFmt w:val="bullet"/>
      <w:lvlText w:val="•"/>
      <w:lvlJc w:val="left"/>
      <w:pPr>
        <w:ind w:left="6667" w:hanging="360"/>
      </w:pPr>
      <w:rPr>
        <w:rFonts w:hint="default"/>
        <w:lang w:val="it-IT" w:eastAsia="en-US" w:bidi="ar-SA"/>
      </w:rPr>
    </w:lvl>
    <w:lvl w:ilvl="7" w:tplc="8C16B8EA">
      <w:numFmt w:val="bullet"/>
      <w:lvlText w:val="•"/>
      <w:lvlJc w:val="left"/>
      <w:pPr>
        <w:ind w:left="7641" w:hanging="360"/>
      </w:pPr>
      <w:rPr>
        <w:rFonts w:hint="default"/>
        <w:lang w:val="it-IT" w:eastAsia="en-US" w:bidi="ar-SA"/>
      </w:rPr>
    </w:lvl>
    <w:lvl w:ilvl="8" w:tplc="582CE850">
      <w:numFmt w:val="bullet"/>
      <w:lvlText w:val="•"/>
      <w:lvlJc w:val="left"/>
      <w:pPr>
        <w:ind w:left="861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D2968DB"/>
    <w:multiLevelType w:val="hybridMultilevel"/>
    <w:tmpl w:val="C81427C4"/>
    <w:lvl w:ilvl="0" w:tplc="2196D4F8">
      <w:numFmt w:val="bullet"/>
      <w:lvlText w:val="-"/>
      <w:lvlJc w:val="left"/>
      <w:pPr>
        <w:ind w:left="720" w:hanging="360"/>
      </w:pPr>
      <w:rPr>
        <w:rFonts w:ascii="DejaVu Sans" w:eastAsia="DejaVu Sans" w:hAnsi="DejaVu Sans" w:cs="DejaVu Sans" w:hint="default"/>
        <w:color w:val="212121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36"/>
    <w:rsid w:val="00016C36"/>
    <w:rsid w:val="00025F97"/>
    <w:rsid w:val="0006000B"/>
    <w:rsid w:val="00060A44"/>
    <w:rsid w:val="00070EAD"/>
    <w:rsid w:val="0007532B"/>
    <w:rsid w:val="00082512"/>
    <w:rsid w:val="000B05D4"/>
    <w:rsid w:val="00120026"/>
    <w:rsid w:val="00142192"/>
    <w:rsid w:val="00160C8C"/>
    <w:rsid w:val="00190EAD"/>
    <w:rsid w:val="001975B9"/>
    <w:rsid w:val="001B760F"/>
    <w:rsid w:val="00246602"/>
    <w:rsid w:val="00311184"/>
    <w:rsid w:val="0034364E"/>
    <w:rsid w:val="00421A55"/>
    <w:rsid w:val="004405A5"/>
    <w:rsid w:val="00453847"/>
    <w:rsid w:val="004A23E6"/>
    <w:rsid w:val="00510D70"/>
    <w:rsid w:val="005538C1"/>
    <w:rsid w:val="00581385"/>
    <w:rsid w:val="005C3589"/>
    <w:rsid w:val="00611283"/>
    <w:rsid w:val="00613300"/>
    <w:rsid w:val="00662AC2"/>
    <w:rsid w:val="006E288B"/>
    <w:rsid w:val="006F1E3C"/>
    <w:rsid w:val="00720A36"/>
    <w:rsid w:val="007257DE"/>
    <w:rsid w:val="007B7E4A"/>
    <w:rsid w:val="007E5E5B"/>
    <w:rsid w:val="00813E36"/>
    <w:rsid w:val="00837C8C"/>
    <w:rsid w:val="00903648"/>
    <w:rsid w:val="00912FE4"/>
    <w:rsid w:val="00974EF5"/>
    <w:rsid w:val="00977917"/>
    <w:rsid w:val="009A454A"/>
    <w:rsid w:val="009C1632"/>
    <w:rsid w:val="009C7841"/>
    <w:rsid w:val="00A9013B"/>
    <w:rsid w:val="00A932F9"/>
    <w:rsid w:val="00AE5A24"/>
    <w:rsid w:val="00B8393C"/>
    <w:rsid w:val="00B8606D"/>
    <w:rsid w:val="00BA3CA4"/>
    <w:rsid w:val="00BB090C"/>
    <w:rsid w:val="00BD43B8"/>
    <w:rsid w:val="00BD78A7"/>
    <w:rsid w:val="00C56CDC"/>
    <w:rsid w:val="00C85407"/>
    <w:rsid w:val="00C93C64"/>
    <w:rsid w:val="00CA2DF7"/>
    <w:rsid w:val="00CA53A6"/>
    <w:rsid w:val="00D04DDD"/>
    <w:rsid w:val="00D5711D"/>
    <w:rsid w:val="00DC1F8B"/>
    <w:rsid w:val="00DF7082"/>
    <w:rsid w:val="00E6785B"/>
    <w:rsid w:val="00E90B9F"/>
    <w:rsid w:val="00E97B2E"/>
    <w:rsid w:val="00ED5F43"/>
    <w:rsid w:val="00EF2AA0"/>
    <w:rsid w:val="00F037FC"/>
    <w:rsid w:val="00F26A1A"/>
    <w:rsid w:val="00F44E97"/>
    <w:rsid w:val="00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6A18A"/>
  <w15:docId w15:val="{45F2571D-31B5-4B49-8F5F-EF9DC695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70EAD"/>
    <w:pPr>
      <w:widowControl w:val="0"/>
      <w:autoSpaceDE w:val="0"/>
      <w:autoSpaceDN w:val="0"/>
      <w:ind w:left="101"/>
      <w:outlineLvl w:val="0"/>
    </w:pPr>
    <w:rPr>
      <w:rFonts w:ascii="DejaVu Sans" w:eastAsia="DejaVu Sans" w:hAnsi="DejaVu Sans" w:cs="DejaVu Sans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0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A36"/>
  </w:style>
  <w:style w:type="paragraph" w:styleId="Pidipagina">
    <w:name w:val="footer"/>
    <w:basedOn w:val="Normale"/>
    <w:link w:val="PidipaginaCarattere"/>
    <w:uiPriority w:val="99"/>
    <w:unhideWhenUsed/>
    <w:rsid w:val="00720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A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A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A36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9C78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5F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0EAD"/>
    <w:rPr>
      <w:rFonts w:ascii="DejaVu Sans" w:eastAsia="DejaVu Sans" w:hAnsi="DejaVu Sans" w:cs="DejaVu Sans"/>
      <w:b/>
      <w:bCs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070EAD"/>
    <w:pPr>
      <w:widowControl w:val="0"/>
      <w:autoSpaceDE w:val="0"/>
      <w:autoSpaceDN w:val="0"/>
    </w:pPr>
    <w:rPr>
      <w:rFonts w:ascii="DejaVu Sans" w:eastAsia="DejaVu Sans" w:hAnsi="DejaVu Sans" w:cs="DejaVu Sans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0EAD"/>
    <w:rPr>
      <w:rFonts w:ascii="DejaVu Sans" w:eastAsia="DejaVu Sans" w:hAnsi="DejaVu Sans" w:cs="DejaVu Sans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070E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../../coronavirus/m_pi.AOODRLO.REGISTRO%20UFFICIALE(I).0006357.27-03-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Matrone</dc:creator>
  <cp:lastModifiedBy>cristina reinero</cp:lastModifiedBy>
  <cp:revision>3</cp:revision>
  <cp:lastPrinted>2019-10-02T12:39:00Z</cp:lastPrinted>
  <dcterms:created xsi:type="dcterms:W3CDTF">2020-04-01T08:57:00Z</dcterms:created>
  <dcterms:modified xsi:type="dcterms:W3CDTF">2020-04-01T09:22:00Z</dcterms:modified>
</cp:coreProperties>
</file>